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A78D1F6" w14:textId="77777777" w:rsidR="001C2E6F" w:rsidRPr="001C2E6F" w:rsidRDefault="001C2E6F" w:rsidP="001C2E6F">
      <w:pPr>
        <w:spacing w:before="160" w:after="0" w:line="220" w:lineRule="exact"/>
        <w:jc w:val="right"/>
        <w:outlineLvl w:val="0"/>
        <w:rPr>
          <w:rFonts w:ascii="Times New Roman" w:eastAsia="Times New Roman" w:hAnsi="Times New Roman" w:cs="Times New Roman"/>
          <w:b/>
          <w:color w:val="000000"/>
          <w:kern w:val="0"/>
          <w:szCs w:val="20"/>
          <w:lang w:eastAsia="de-AT"/>
          <w14:ligatures w14:val="none"/>
        </w:rPr>
      </w:pPr>
      <w:r w:rsidRPr="001C2E6F">
        <w:rPr>
          <w:rFonts w:ascii="Times New Roman" w:eastAsia="Times New Roman" w:hAnsi="Times New Roman" w:cs="Times New Roman"/>
          <w:b/>
          <w:color w:val="000000"/>
          <w:kern w:val="0"/>
          <w:szCs w:val="20"/>
          <w:lang w:eastAsia="de-AT"/>
          <w14:ligatures w14:val="none"/>
        </w:rPr>
        <w:t>Anlage B3</w:t>
      </w:r>
    </w:p>
    <w:p w14:paraId="181BAF26" w14:textId="77777777" w:rsidR="001C2E6F" w:rsidRPr="001C2E6F" w:rsidRDefault="001C2E6F" w:rsidP="001C2E6F">
      <w:pPr>
        <w:keepNext/>
        <w:spacing w:before="320" w:after="0" w:line="220" w:lineRule="exact"/>
        <w:jc w:val="center"/>
        <w:outlineLvl w:val="0"/>
        <w:rPr>
          <w:rFonts w:ascii="Times New Roman" w:eastAsia="Times New Roman" w:hAnsi="Times New Roman" w:cs="Times New Roman"/>
          <w:b/>
          <w:color w:val="000000"/>
          <w:kern w:val="0"/>
          <w:szCs w:val="20"/>
          <w:lang w:eastAsia="de-AT"/>
          <w14:ligatures w14:val="none"/>
        </w:rPr>
      </w:pPr>
      <w:r w:rsidRPr="001C2E6F">
        <w:rPr>
          <w:rFonts w:ascii="Times New Roman" w:eastAsia="Times New Roman" w:hAnsi="Times New Roman" w:cs="Times New Roman"/>
          <w:b/>
          <w:color w:val="000000"/>
          <w:kern w:val="0"/>
          <w:szCs w:val="20"/>
          <w:lang w:eastAsia="de-AT"/>
          <w14:ligatures w14:val="none"/>
        </w:rPr>
        <w:t xml:space="preserve">Drei- und vierjährige Fachschule für Obstbau und Obstverwertung bzw. Weinbau und Kellerwirtschaft, </w:t>
      </w:r>
      <w:proofErr w:type="spellStart"/>
      <w:r w:rsidRPr="001C2E6F">
        <w:rPr>
          <w:rFonts w:ascii="Times New Roman" w:eastAsia="Times New Roman" w:hAnsi="Times New Roman" w:cs="Times New Roman"/>
          <w:b/>
          <w:color w:val="000000"/>
          <w:kern w:val="0"/>
          <w:szCs w:val="20"/>
          <w:lang w:eastAsia="de-AT"/>
          <w14:ligatures w14:val="none"/>
        </w:rPr>
        <w:t>BetriebsleiterInnenlehrgang</w:t>
      </w:r>
      <w:proofErr w:type="spellEnd"/>
    </w:p>
    <w:p w14:paraId="791B040A" w14:textId="77777777" w:rsidR="001C2E6F" w:rsidRPr="001C2E6F" w:rsidRDefault="001C2E6F" w:rsidP="001C2E6F">
      <w:pPr>
        <w:spacing w:after="0" w:line="200" w:lineRule="exact"/>
        <w:rPr>
          <w:rFonts w:ascii="Times New Roman" w:eastAsia="Times New Roman" w:hAnsi="Times New Roman" w:cs="Times New Roman"/>
          <w:color w:val="000000"/>
          <w:kern w:val="0"/>
          <w:sz w:val="20"/>
          <w:szCs w:val="20"/>
          <w:lang w:eastAsia="de-AT"/>
          <w14:ligatures w14:val="none"/>
        </w:rPr>
      </w:pPr>
    </w:p>
    <w:tbl>
      <w:tblPr>
        <w:tblW w:w="0" w:type="auto"/>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30" w:type="dxa"/>
          <w:right w:w="30" w:type="dxa"/>
        </w:tblCellMar>
        <w:tblLook w:val="0000" w:firstRow="0" w:lastRow="0" w:firstColumn="0" w:lastColumn="0" w:noHBand="0" w:noVBand="0"/>
      </w:tblPr>
      <w:tblGrid>
        <w:gridCol w:w="2307"/>
        <w:gridCol w:w="722"/>
        <w:gridCol w:w="473"/>
        <w:gridCol w:w="473"/>
        <w:gridCol w:w="473"/>
        <w:gridCol w:w="473"/>
        <w:gridCol w:w="476"/>
        <w:gridCol w:w="469"/>
        <w:gridCol w:w="466"/>
        <w:gridCol w:w="470"/>
        <w:gridCol w:w="416"/>
        <w:gridCol w:w="680"/>
        <w:gridCol w:w="672"/>
        <w:gridCol w:w="472"/>
      </w:tblGrid>
      <w:tr w:rsidR="001C2E6F" w:rsidRPr="001C2E6F" w14:paraId="18C81326" w14:textId="77777777" w:rsidTr="00094C93">
        <w:trPr>
          <w:cantSplit/>
          <w:trHeight w:val="173"/>
        </w:trPr>
        <w:tc>
          <w:tcPr>
            <w:tcW w:w="0" w:type="auto"/>
            <w:tcBorders>
              <w:top w:val="single" w:sz="12" w:space="0" w:color="auto"/>
            </w:tcBorders>
            <w:vAlign w:val="center"/>
          </w:tcPr>
          <w:p w14:paraId="1C76FF87" w14:textId="77777777" w:rsidR="001C2E6F" w:rsidRPr="001C2E6F" w:rsidRDefault="001C2E6F" w:rsidP="001C2E6F">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0" w:type="auto"/>
            <w:gridSpan w:val="5"/>
            <w:tcBorders>
              <w:top w:val="single" w:sz="12" w:space="0" w:color="auto"/>
            </w:tcBorders>
            <w:vAlign w:val="center"/>
          </w:tcPr>
          <w:p w14:paraId="1C359651"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Grundausbildung (GA)</w:t>
            </w:r>
          </w:p>
        </w:tc>
        <w:tc>
          <w:tcPr>
            <w:tcW w:w="0" w:type="auto"/>
            <w:gridSpan w:val="5"/>
            <w:tcBorders>
              <w:top w:val="single" w:sz="12" w:space="0" w:color="auto"/>
            </w:tcBorders>
            <w:vAlign w:val="center"/>
          </w:tcPr>
          <w:p w14:paraId="4ED464B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BetriebsleiterInnen-</w:t>
            </w:r>
          </w:p>
          <w:p w14:paraId="4528784D"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Ausbildung (BLL)</w:t>
            </w:r>
          </w:p>
        </w:tc>
        <w:tc>
          <w:tcPr>
            <w:tcW w:w="0" w:type="auto"/>
            <w:gridSpan w:val="2"/>
            <w:tcBorders>
              <w:top w:val="single" w:sz="12" w:space="0" w:color="auto"/>
            </w:tcBorders>
            <w:vAlign w:val="center"/>
          </w:tcPr>
          <w:p w14:paraId="3C9C082D"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restart"/>
            <w:tcBorders>
              <w:top w:val="single" w:sz="12" w:space="0" w:color="auto"/>
            </w:tcBorders>
            <w:vAlign w:val="center"/>
          </w:tcPr>
          <w:p w14:paraId="48F276E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3B17790B" w14:textId="77777777" w:rsidTr="00094C93">
        <w:trPr>
          <w:cantSplit/>
          <w:trHeight w:val="317"/>
        </w:trPr>
        <w:tc>
          <w:tcPr>
            <w:tcW w:w="0" w:type="auto"/>
            <w:vMerge w:val="restart"/>
            <w:vAlign w:val="center"/>
          </w:tcPr>
          <w:p w14:paraId="4E93581E" w14:textId="77777777" w:rsidR="001C2E6F" w:rsidRPr="001C2E6F" w:rsidRDefault="001C2E6F" w:rsidP="001C2E6F">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0" w:type="auto"/>
            <w:gridSpan w:val="12"/>
            <w:vAlign w:val="center"/>
          </w:tcPr>
          <w:p w14:paraId="05A8636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Wochenstunden (</w:t>
            </w:r>
            <w:proofErr w:type="spellStart"/>
            <w:r w:rsidRPr="001C2E6F">
              <w:rPr>
                <w:rFonts w:ascii="Times New Roman" w:eastAsia="Times New Roman" w:hAnsi="Times New Roman" w:cs="Times New Roman"/>
                <w:color w:val="000000"/>
                <w:kern w:val="0"/>
                <w:sz w:val="20"/>
                <w:szCs w:val="20"/>
                <w:lang w:eastAsia="de-AT"/>
                <w14:ligatures w14:val="none"/>
              </w:rPr>
              <w:t>WoSt</w:t>
            </w:r>
            <w:proofErr w:type="spellEnd"/>
            <w:r w:rsidRPr="001C2E6F">
              <w:rPr>
                <w:rFonts w:ascii="Times New Roman" w:eastAsia="Times New Roman" w:hAnsi="Times New Roman" w:cs="Times New Roman"/>
                <w:color w:val="000000"/>
                <w:kern w:val="0"/>
                <w:sz w:val="20"/>
                <w:szCs w:val="20"/>
                <w:lang w:eastAsia="de-AT"/>
                <w14:ligatures w14:val="none"/>
              </w:rPr>
              <w:t>)</w:t>
            </w:r>
          </w:p>
        </w:tc>
        <w:tc>
          <w:tcPr>
            <w:tcW w:w="0" w:type="auto"/>
            <w:vMerge/>
            <w:vAlign w:val="center"/>
          </w:tcPr>
          <w:p w14:paraId="27F9F42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1332EE4A" w14:textId="77777777" w:rsidTr="00094C93">
        <w:trPr>
          <w:cantSplit/>
          <w:trHeight w:val="173"/>
        </w:trPr>
        <w:tc>
          <w:tcPr>
            <w:tcW w:w="0" w:type="auto"/>
            <w:vMerge/>
          </w:tcPr>
          <w:p w14:paraId="0E8B79C9" w14:textId="77777777" w:rsidR="001C2E6F" w:rsidRPr="001C2E6F" w:rsidRDefault="001C2E6F" w:rsidP="001C2E6F">
            <w:pPr>
              <w:spacing w:after="0" w:line="200" w:lineRule="exact"/>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17CBBEE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 und 2. Sem.</w:t>
            </w:r>
          </w:p>
          <w:p w14:paraId="7E6693A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OB/WB</w:t>
            </w:r>
          </w:p>
        </w:tc>
        <w:tc>
          <w:tcPr>
            <w:tcW w:w="0" w:type="auto"/>
            <w:vAlign w:val="center"/>
          </w:tcPr>
          <w:p w14:paraId="403C612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 Sem. OB</w:t>
            </w:r>
          </w:p>
        </w:tc>
        <w:tc>
          <w:tcPr>
            <w:tcW w:w="0" w:type="auto"/>
            <w:vAlign w:val="center"/>
          </w:tcPr>
          <w:p w14:paraId="676851E9"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 Sem. WB</w:t>
            </w:r>
          </w:p>
        </w:tc>
        <w:tc>
          <w:tcPr>
            <w:tcW w:w="0" w:type="auto"/>
            <w:vAlign w:val="center"/>
          </w:tcPr>
          <w:p w14:paraId="281B46B1"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4. Sem. OB</w:t>
            </w:r>
          </w:p>
        </w:tc>
        <w:tc>
          <w:tcPr>
            <w:tcW w:w="0" w:type="auto"/>
            <w:vAlign w:val="center"/>
          </w:tcPr>
          <w:p w14:paraId="3973AF1F"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4. Sem. WB</w:t>
            </w:r>
          </w:p>
        </w:tc>
        <w:tc>
          <w:tcPr>
            <w:tcW w:w="0" w:type="auto"/>
            <w:vAlign w:val="center"/>
          </w:tcPr>
          <w:p w14:paraId="2612024B"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5. und 6. Sem.</w:t>
            </w:r>
          </w:p>
        </w:tc>
        <w:tc>
          <w:tcPr>
            <w:tcW w:w="0" w:type="auto"/>
            <w:vAlign w:val="center"/>
          </w:tcPr>
          <w:p w14:paraId="1BEEBC6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7. Sem.</w:t>
            </w:r>
          </w:p>
          <w:p w14:paraId="30BEAE5C"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OB</w:t>
            </w:r>
          </w:p>
        </w:tc>
        <w:tc>
          <w:tcPr>
            <w:tcW w:w="0" w:type="auto"/>
            <w:vAlign w:val="center"/>
          </w:tcPr>
          <w:p w14:paraId="1E33CB5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7.</w:t>
            </w:r>
          </w:p>
          <w:p w14:paraId="440C091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Sem.</w:t>
            </w:r>
          </w:p>
          <w:p w14:paraId="1CC4A9D2"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WB</w:t>
            </w:r>
          </w:p>
        </w:tc>
        <w:tc>
          <w:tcPr>
            <w:tcW w:w="0" w:type="auto"/>
            <w:vAlign w:val="center"/>
          </w:tcPr>
          <w:p w14:paraId="3FB38C3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8.</w:t>
            </w:r>
          </w:p>
          <w:p w14:paraId="661628C3"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Sem. OB</w:t>
            </w:r>
          </w:p>
        </w:tc>
        <w:tc>
          <w:tcPr>
            <w:tcW w:w="0" w:type="auto"/>
            <w:vAlign w:val="center"/>
          </w:tcPr>
          <w:p w14:paraId="7B26AF6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8.</w:t>
            </w:r>
          </w:p>
          <w:p w14:paraId="1625131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Sem</w:t>
            </w:r>
          </w:p>
          <w:p w14:paraId="27590948"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WB</w:t>
            </w:r>
          </w:p>
        </w:tc>
        <w:tc>
          <w:tcPr>
            <w:tcW w:w="0" w:type="auto"/>
            <w:vAlign w:val="center"/>
          </w:tcPr>
          <w:p w14:paraId="1DC5D90A"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Gesamt Std. OB</w:t>
            </w:r>
          </w:p>
        </w:tc>
        <w:tc>
          <w:tcPr>
            <w:tcW w:w="0" w:type="auto"/>
            <w:vAlign w:val="center"/>
          </w:tcPr>
          <w:p w14:paraId="4A240BD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Gesamt</w:t>
            </w:r>
          </w:p>
          <w:p w14:paraId="63E7A560"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Std. WB</w:t>
            </w:r>
          </w:p>
        </w:tc>
        <w:tc>
          <w:tcPr>
            <w:tcW w:w="0" w:type="auto"/>
            <w:vAlign w:val="center"/>
          </w:tcPr>
          <w:p w14:paraId="48C04564" w14:textId="77777777" w:rsidR="001C2E6F" w:rsidRPr="001C2E6F" w:rsidRDefault="001C2E6F" w:rsidP="001C2E6F">
            <w:pPr>
              <w:spacing w:after="0" w:line="220" w:lineRule="exact"/>
              <w:jc w:val="center"/>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LVG</w:t>
            </w:r>
          </w:p>
        </w:tc>
      </w:tr>
      <w:tr w:rsidR="001C2E6F" w:rsidRPr="001C2E6F" w14:paraId="6D6C5FEC" w14:textId="77777777" w:rsidTr="00094C93">
        <w:trPr>
          <w:cantSplit/>
          <w:trHeight w:val="317"/>
        </w:trPr>
        <w:tc>
          <w:tcPr>
            <w:tcW w:w="0" w:type="auto"/>
            <w:vAlign w:val="center"/>
          </w:tcPr>
          <w:p w14:paraId="23EC420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 Pflichtgegenstände</w:t>
            </w:r>
          </w:p>
        </w:tc>
        <w:tc>
          <w:tcPr>
            <w:tcW w:w="0" w:type="auto"/>
            <w:gridSpan w:val="5"/>
            <w:vAlign w:val="center"/>
          </w:tcPr>
          <w:p w14:paraId="39AD1840"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restart"/>
            <w:tcBorders>
              <w:top w:val="nil"/>
              <w:bottom w:val="nil"/>
            </w:tcBorders>
            <w:vAlign w:val="center"/>
          </w:tcPr>
          <w:p w14:paraId="40881AB4"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gridSpan w:val="7"/>
            <w:vAlign w:val="center"/>
          </w:tcPr>
          <w:p w14:paraId="407541D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06D13DD2" w14:textId="77777777" w:rsidTr="00094C93">
        <w:trPr>
          <w:cantSplit/>
          <w:trHeight w:val="317"/>
        </w:trPr>
        <w:tc>
          <w:tcPr>
            <w:tcW w:w="0" w:type="auto"/>
            <w:vAlign w:val="center"/>
          </w:tcPr>
          <w:p w14:paraId="71A8DA1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Sozialkompetenzen und Sprachen</w:t>
            </w:r>
          </w:p>
        </w:tc>
        <w:tc>
          <w:tcPr>
            <w:tcW w:w="0" w:type="auto"/>
            <w:gridSpan w:val="5"/>
            <w:vAlign w:val="center"/>
          </w:tcPr>
          <w:p w14:paraId="75C494A0"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tcBorders>
              <w:top w:val="nil"/>
              <w:bottom w:val="nil"/>
            </w:tcBorders>
            <w:vAlign w:val="center"/>
          </w:tcPr>
          <w:p w14:paraId="1186B557"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gridSpan w:val="7"/>
            <w:vAlign w:val="center"/>
          </w:tcPr>
          <w:p w14:paraId="77E77DC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10C20C9B" w14:textId="77777777" w:rsidTr="00094C93">
        <w:trPr>
          <w:cantSplit/>
          <w:trHeight w:val="317"/>
        </w:trPr>
        <w:tc>
          <w:tcPr>
            <w:tcW w:w="0" w:type="auto"/>
            <w:vAlign w:val="center"/>
          </w:tcPr>
          <w:p w14:paraId="243D64F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Religion</w:t>
            </w:r>
          </w:p>
        </w:tc>
        <w:tc>
          <w:tcPr>
            <w:tcW w:w="0" w:type="auto"/>
            <w:vAlign w:val="center"/>
          </w:tcPr>
          <w:p w14:paraId="625698F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2F36272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B88AF3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55B7166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6BE3D23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Merge w:val="restart"/>
            <w:tcBorders>
              <w:top w:val="nil"/>
            </w:tcBorders>
            <w:textDirection w:val="btLr"/>
            <w:vAlign w:val="center"/>
          </w:tcPr>
          <w:p w14:paraId="1E05B0C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Heim-, Fremd- und Auslandspraxis</w:t>
            </w:r>
          </w:p>
        </w:tc>
        <w:tc>
          <w:tcPr>
            <w:tcW w:w="0" w:type="auto"/>
            <w:vAlign w:val="center"/>
          </w:tcPr>
          <w:p w14:paraId="5B5A84F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3AAB37E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558C08F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784084C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5E31D39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169</w:t>
            </w:r>
          </w:p>
        </w:tc>
        <w:tc>
          <w:tcPr>
            <w:tcW w:w="0" w:type="auto"/>
            <w:vAlign w:val="center"/>
          </w:tcPr>
          <w:p w14:paraId="388EAB2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169</w:t>
            </w:r>
          </w:p>
        </w:tc>
        <w:tc>
          <w:tcPr>
            <w:tcW w:w="0" w:type="auto"/>
            <w:vAlign w:val="center"/>
          </w:tcPr>
          <w:p w14:paraId="544907E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r>
      <w:tr w:rsidR="001C2E6F" w:rsidRPr="001C2E6F" w14:paraId="3662CF05" w14:textId="77777777" w:rsidTr="00094C93">
        <w:trPr>
          <w:cantSplit/>
          <w:trHeight w:val="317"/>
        </w:trPr>
        <w:tc>
          <w:tcPr>
            <w:tcW w:w="0" w:type="auto"/>
            <w:vAlign w:val="center"/>
          </w:tcPr>
          <w:p w14:paraId="7F6A534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Persönlichkeitsentwicklung und Lebenskunde</w:t>
            </w:r>
          </w:p>
        </w:tc>
        <w:tc>
          <w:tcPr>
            <w:tcW w:w="0" w:type="auto"/>
            <w:vAlign w:val="center"/>
          </w:tcPr>
          <w:p w14:paraId="2D0A854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07A768E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C6F5E2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77BAC8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7E97616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1080B7D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351A4E1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D33642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7973B0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FBFB71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8DE938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39</w:t>
            </w:r>
          </w:p>
        </w:tc>
        <w:tc>
          <w:tcPr>
            <w:tcW w:w="0" w:type="auto"/>
            <w:vAlign w:val="center"/>
          </w:tcPr>
          <w:p w14:paraId="1DCEEDD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39</w:t>
            </w:r>
          </w:p>
        </w:tc>
        <w:tc>
          <w:tcPr>
            <w:tcW w:w="0" w:type="auto"/>
            <w:vAlign w:val="center"/>
          </w:tcPr>
          <w:p w14:paraId="26877A1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r>
      <w:tr w:rsidR="001C2E6F" w:rsidRPr="001C2E6F" w14:paraId="7E5DB1E7" w14:textId="77777777" w:rsidTr="00094C93">
        <w:trPr>
          <w:cantSplit/>
          <w:trHeight w:val="317"/>
        </w:trPr>
        <w:tc>
          <w:tcPr>
            <w:tcW w:w="0" w:type="auto"/>
            <w:vAlign w:val="center"/>
          </w:tcPr>
          <w:p w14:paraId="07ACBB6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Deutsch und Kommunikation</w:t>
            </w:r>
          </w:p>
        </w:tc>
        <w:tc>
          <w:tcPr>
            <w:tcW w:w="0" w:type="auto"/>
            <w:vAlign w:val="center"/>
          </w:tcPr>
          <w:p w14:paraId="089EF87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55AE21E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14586C4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1F3D7CF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14F0B00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Merge/>
            <w:vAlign w:val="center"/>
          </w:tcPr>
          <w:p w14:paraId="709EE12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1A2F72E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2956C4B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00C60D1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48F1901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7632711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208</w:t>
            </w:r>
          </w:p>
        </w:tc>
        <w:tc>
          <w:tcPr>
            <w:tcW w:w="0" w:type="auto"/>
            <w:vAlign w:val="center"/>
          </w:tcPr>
          <w:p w14:paraId="082877E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208</w:t>
            </w:r>
          </w:p>
        </w:tc>
        <w:tc>
          <w:tcPr>
            <w:tcW w:w="0" w:type="auto"/>
            <w:vAlign w:val="center"/>
          </w:tcPr>
          <w:p w14:paraId="138C09B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0695F925" w14:textId="77777777" w:rsidTr="00094C93">
        <w:trPr>
          <w:cantSplit/>
          <w:trHeight w:val="317"/>
        </w:trPr>
        <w:tc>
          <w:tcPr>
            <w:tcW w:w="0" w:type="auto"/>
            <w:vAlign w:val="center"/>
          </w:tcPr>
          <w:p w14:paraId="6B7EF7D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Englisch</w:t>
            </w:r>
          </w:p>
        </w:tc>
        <w:tc>
          <w:tcPr>
            <w:tcW w:w="0" w:type="auto"/>
            <w:vAlign w:val="center"/>
          </w:tcPr>
          <w:p w14:paraId="00F7800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31F73C9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74DB976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274D865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642736A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Merge/>
            <w:vAlign w:val="center"/>
          </w:tcPr>
          <w:p w14:paraId="4F67B0D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57F795E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503E6D1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05EB478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2E2490F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4BD9212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208</w:t>
            </w:r>
          </w:p>
        </w:tc>
        <w:tc>
          <w:tcPr>
            <w:tcW w:w="0" w:type="auto"/>
            <w:vAlign w:val="center"/>
          </w:tcPr>
          <w:p w14:paraId="63DA9AF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208</w:t>
            </w:r>
          </w:p>
        </w:tc>
        <w:tc>
          <w:tcPr>
            <w:tcW w:w="0" w:type="auto"/>
            <w:vAlign w:val="center"/>
          </w:tcPr>
          <w:p w14:paraId="54777A2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4B08285D" w14:textId="77777777" w:rsidTr="00094C93">
        <w:trPr>
          <w:cantSplit/>
          <w:trHeight w:val="317"/>
        </w:trPr>
        <w:tc>
          <w:tcPr>
            <w:tcW w:w="0" w:type="auto"/>
            <w:vAlign w:val="center"/>
          </w:tcPr>
          <w:p w14:paraId="4283C52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Bewegung und Sport</w:t>
            </w:r>
          </w:p>
        </w:tc>
        <w:tc>
          <w:tcPr>
            <w:tcW w:w="0" w:type="auto"/>
            <w:vAlign w:val="center"/>
          </w:tcPr>
          <w:p w14:paraId="542F324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31A9723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C9065D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5A9F3D6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2A04360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Merge/>
            <w:vAlign w:val="center"/>
          </w:tcPr>
          <w:p w14:paraId="7E9A2DB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7BD8D0F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7D6A8D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11192B9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0DA9D24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6F52E9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198</w:t>
            </w:r>
          </w:p>
        </w:tc>
        <w:tc>
          <w:tcPr>
            <w:tcW w:w="0" w:type="auto"/>
            <w:vAlign w:val="center"/>
          </w:tcPr>
          <w:p w14:paraId="4708F1D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198</w:t>
            </w:r>
          </w:p>
        </w:tc>
        <w:tc>
          <w:tcPr>
            <w:tcW w:w="0" w:type="auto"/>
            <w:vAlign w:val="center"/>
          </w:tcPr>
          <w:p w14:paraId="3D323AD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r>
      <w:tr w:rsidR="001C2E6F" w:rsidRPr="001C2E6F" w14:paraId="5E585F86" w14:textId="77777777" w:rsidTr="00094C93">
        <w:trPr>
          <w:cantSplit/>
          <w:trHeight w:val="317"/>
        </w:trPr>
        <w:tc>
          <w:tcPr>
            <w:tcW w:w="0" w:type="auto"/>
            <w:vAlign w:val="center"/>
          </w:tcPr>
          <w:p w14:paraId="130164F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Grundkompetenz</w:t>
            </w:r>
          </w:p>
        </w:tc>
        <w:tc>
          <w:tcPr>
            <w:tcW w:w="0" w:type="auto"/>
            <w:gridSpan w:val="5"/>
            <w:vAlign w:val="center"/>
          </w:tcPr>
          <w:p w14:paraId="378AD76E"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64777B4A"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gridSpan w:val="7"/>
            <w:vAlign w:val="center"/>
          </w:tcPr>
          <w:p w14:paraId="56C1A80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5CFB3F90" w14:textId="77777777" w:rsidTr="00094C93">
        <w:trPr>
          <w:cantSplit/>
          <w:trHeight w:val="317"/>
        </w:trPr>
        <w:tc>
          <w:tcPr>
            <w:tcW w:w="0" w:type="auto"/>
            <w:vAlign w:val="center"/>
          </w:tcPr>
          <w:p w14:paraId="7F5573F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Mathematik und Fachrechnen</w:t>
            </w:r>
          </w:p>
        </w:tc>
        <w:tc>
          <w:tcPr>
            <w:tcW w:w="0" w:type="auto"/>
            <w:vAlign w:val="center"/>
          </w:tcPr>
          <w:p w14:paraId="0C4FA8B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670885C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4D0091C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29E4AC5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44B4A94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Merge/>
            <w:vAlign w:val="center"/>
          </w:tcPr>
          <w:p w14:paraId="61CDCAB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2EE615B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4BDAC08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2219C33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5163786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700E528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138</w:t>
            </w:r>
          </w:p>
        </w:tc>
        <w:tc>
          <w:tcPr>
            <w:tcW w:w="0" w:type="auto"/>
            <w:vAlign w:val="center"/>
          </w:tcPr>
          <w:p w14:paraId="7080890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138</w:t>
            </w:r>
          </w:p>
        </w:tc>
        <w:tc>
          <w:tcPr>
            <w:tcW w:w="0" w:type="auto"/>
            <w:vAlign w:val="center"/>
          </w:tcPr>
          <w:p w14:paraId="0E152A0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698695B4" w14:textId="77777777" w:rsidTr="00094C93">
        <w:trPr>
          <w:cantSplit/>
          <w:trHeight w:val="317"/>
        </w:trPr>
        <w:tc>
          <w:tcPr>
            <w:tcW w:w="0" w:type="auto"/>
            <w:vAlign w:val="center"/>
          </w:tcPr>
          <w:p w14:paraId="2DC2676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Elektronische Datenverarbeitung</w:t>
            </w:r>
          </w:p>
        </w:tc>
        <w:tc>
          <w:tcPr>
            <w:tcW w:w="0" w:type="auto"/>
            <w:vAlign w:val="center"/>
          </w:tcPr>
          <w:p w14:paraId="1605D06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7819E90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50D559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B991D3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7C02393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7C58FCD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7CE7CD0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63B2073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FCBE2A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BC335C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5AF2D89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78</w:t>
            </w:r>
          </w:p>
        </w:tc>
        <w:tc>
          <w:tcPr>
            <w:tcW w:w="0" w:type="auto"/>
            <w:vAlign w:val="center"/>
          </w:tcPr>
          <w:p w14:paraId="316C667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78</w:t>
            </w:r>
          </w:p>
        </w:tc>
        <w:tc>
          <w:tcPr>
            <w:tcW w:w="0" w:type="auto"/>
            <w:vAlign w:val="center"/>
          </w:tcPr>
          <w:p w14:paraId="26A3808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3128847D" w14:textId="77777777" w:rsidTr="00094C93">
        <w:trPr>
          <w:cantSplit/>
          <w:trHeight w:val="317"/>
        </w:trPr>
        <w:tc>
          <w:tcPr>
            <w:tcW w:w="0" w:type="auto"/>
            <w:vAlign w:val="center"/>
          </w:tcPr>
          <w:p w14:paraId="6B2A125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Grundlagen der land- und Forstwirtschaft</w:t>
            </w:r>
          </w:p>
        </w:tc>
        <w:tc>
          <w:tcPr>
            <w:tcW w:w="0" w:type="auto"/>
            <w:vAlign w:val="center"/>
          </w:tcPr>
          <w:p w14:paraId="480ED91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7CAC263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73440A4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144AA25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0E4333D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Merge/>
            <w:vAlign w:val="center"/>
          </w:tcPr>
          <w:p w14:paraId="432843C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7ABC00A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970FF3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EFB11C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0E5FFB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2901C6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140</w:t>
            </w:r>
          </w:p>
        </w:tc>
        <w:tc>
          <w:tcPr>
            <w:tcW w:w="0" w:type="auto"/>
            <w:vAlign w:val="center"/>
          </w:tcPr>
          <w:p w14:paraId="5D9F284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140</w:t>
            </w:r>
          </w:p>
        </w:tc>
        <w:tc>
          <w:tcPr>
            <w:tcW w:w="0" w:type="auto"/>
            <w:vAlign w:val="center"/>
          </w:tcPr>
          <w:p w14:paraId="3DD861B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00687391" w14:textId="77777777" w:rsidTr="00094C93">
        <w:trPr>
          <w:cantSplit/>
          <w:trHeight w:val="317"/>
        </w:trPr>
        <w:tc>
          <w:tcPr>
            <w:tcW w:w="0" w:type="auto"/>
            <w:vAlign w:val="center"/>
          </w:tcPr>
          <w:p w14:paraId="7A6F8A4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Landtechnik und Baukunde</w:t>
            </w:r>
          </w:p>
        </w:tc>
        <w:tc>
          <w:tcPr>
            <w:tcW w:w="0" w:type="auto"/>
            <w:vAlign w:val="center"/>
          </w:tcPr>
          <w:p w14:paraId="24196C1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7E555A9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2B814CB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1A67E34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1E866DB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Merge/>
            <w:vAlign w:val="center"/>
          </w:tcPr>
          <w:p w14:paraId="262AC57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51E544F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6394559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CA40D6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CA2B47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18F2B5E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198</w:t>
            </w:r>
          </w:p>
        </w:tc>
        <w:tc>
          <w:tcPr>
            <w:tcW w:w="0" w:type="auto"/>
            <w:vAlign w:val="center"/>
          </w:tcPr>
          <w:p w14:paraId="3238B23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198</w:t>
            </w:r>
          </w:p>
        </w:tc>
        <w:tc>
          <w:tcPr>
            <w:tcW w:w="0" w:type="auto"/>
            <w:vAlign w:val="center"/>
          </w:tcPr>
          <w:p w14:paraId="4418A46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208E0275" w14:textId="77777777" w:rsidTr="00094C93">
        <w:trPr>
          <w:cantSplit/>
          <w:trHeight w:val="317"/>
        </w:trPr>
        <w:tc>
          <w:tcPr>
            <w:tcW w:w="0" w:type="auto"/>
            <w:vAlign w:val="center"/>
          </w:tcPr>
          <w:p w14:paraId="42263B3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Ökologie und Umwelt</w:t>
            </w:r>
          </w:p>
        </w:tc>
        <w:tc>
          <w:tcPr>
            <w:tcW w:w="0" w:type="auto"/>
            <w:vAlign w:val="center"/>
          </w:tcPr>
          <w:p w14:paraId="4FBAC05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A72A30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AE504F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EFBF46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2DD207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48333C6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70A1776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7D6EED3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238FD47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5FD69F9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7B52CD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58</w:t>
            </w:r>
          </w:p>
        </w:tc>
        <w:tc>
          <w:tcPr>
            <w:tcW w:w="0" w:type="auto"/>
            <w:vAlign w:val="center"/>
          </w:tcPr>
          <w:p w14:paraId="0C85E47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58</w:t>
            </w:r>
          </w:p>
        </w:tc>
        <w:tc>
          <w:tcPr>
            <w:tcW w:w="0" w:type="auto"/>
            <w:vAlign w:val="center"/>
          </w:tcPr>
          <w:p w14:paraId="0799563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0DC34129" w14:textId="77777777" w:rsidTr="00094C93">
        <w:trPr>
          <w:cantSplit/>
          <w:trHeight w:val="317"/>
        </w:trPr>
        <w:tc>
          <w:tcPr>
            <w:tcW w:w="0" w:type="auto"/>
            <w:vAlign w:val="center"/>
          </w:tcPr>
          <w:p w14:paraId="0301010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Fachkompetenz Obst-Weinbau</w:t>
            </w:r>
          </w:p>
        </w:tc>
        <w:tc>
          <w:tcPr>
            <w:tcW w:w="0" w:type="auto"/>
            <w:gridSpan w:val="5"/>
            <w:vAlign w:val="center"/>
          </w:tcPr>
          <w:p w14:paraId="588FFCD8"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26E3CBE1"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gridSpan w:val="7"/>
            <w:vAlign w:val="center"/>
          </w:tcPr>
          <w:p w14:paraId="0C11465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705E941A" w14:textId="77777777" w:rsidTr="00094C93">
        <w:trPr>
          <w:cantSplit/>
          <w:trHeight w:val="317"/>
        </w:trPr>
        <w:tc>
          <w:tcPr>
            <w:tcW w:w="0" w:type="auto"/>
            <w:vAlign w:val="center"/>
          </w:tcPr>
          <w:p w14:paraId="16A76A0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Grundlagen Obst- und Weinbau</w:t>
            </w:r>
          </w:p>
        </w:tc>
        <w:tc>
          <w:tcPr>
            <w:tcW w:w="0" w:type="auto"/>
            <w:vAlign w:val="center"/>
          </w:tcPr>
          <w:p w14:paraId="2F9C82B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224F61F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5A6E6FD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59C5518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1D5EB1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06A8573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03261FD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689F48B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1B48C9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682621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2F9A8A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117</w:t>
            </w:r>
          </w:p>
        </w:tc>
        <w:tc>
          <w:tcPr>
            <w:tcW w:w="0" w:type="auto"/>
            <w:vAlign w:val="center"/>
          </w:tcPr>
          <w:p w14:paraId="0EC8E80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117</w:t>
            </w:r>
          </w:p>
        </w:tc>
        <w:tc>
          <w:tcPr>
            <w:tcW w:w="0" w:type="auto"/>
            <w:vAlign w:val="center"/>
          </w:tcPr>
          <w:p w14:paraId="4C799BE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71308608" w14:textId="77777777" w:rsidTr="00094C93">
        <w:trPr>
          <w:cantSplit/>
          <w:trHeight w:val="317"/>
        </w:trPr>
        <w:tc>
          <w:tcPr>
            <w:tcW w:w="0" w:type="auto"/>
            <w:vAlign w:val="center"/>
          </w:tcPr>
          <w:p w14:paraId="7764A99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Pflanzenschutz</w:t>
            </w:r>
          </w:p>
        </w:tc>
        <w:tc>
          <w:tcPr>
            <w:tcW w:w="0" w:type="auto"/>
            <w:vAlign w:val="center"/>
          </w:tcPr>
          <w:p w14:paraId="6BCA374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7B6A42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4C39F5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FC5AC0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7D65119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296166B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18AD3FB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970FCE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EA426E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A76449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6321D5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120</w:t>
            </w:r>
          </w:p>
        </w:tc>
        <w:tc>
          <w:tcPr>
            <w:tcW w:w="0" w:type="auto"/>
            <w:vAlign w:val="center"/>
          </w:tcPr>
          <w:p w14:paraId="3B9B525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50B2A9F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1C65A7E9" w14:textId="77777777" w:rsidTr="00094C93">
        <w:trPr>
          <w:cantSplit/>
          <w:trHeight w:val="317"/>
        </w:trPr>
        <w:tc>
          <w:tcPr>
            <w:tcW w:w="0" w:type="auto"/>
            <w:vAlign w:val="center"/>
          </w:tcPr>
          <w:p w14:paraId="6D92DE6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Kellerwirtschaft und Sensorik</w:t>
            </w:r>
          </w:p>
        </w:tc>
        <w:tc>
          <w:tcPr>
            <w:tcW w:w="0" w:type="auto"/>
            <w:vAlign w:val="center"/>
          </w:tcPr>
          <w:p w14:paraId="366B459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C58F3B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B8B839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0244CB5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43AAAD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Merge/>
            <w:vAlign w:val="center"/>
          </w:tcPr>
          <w:p w14:paraId="79B9D8B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69BB118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89C8BC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38AA8D4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1F9F98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6DE5FCF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78</w:t>
            </w:r>
          </w:p>
        </w:tc>
        <w:tc>
          <w:tcPr>
            <w:tcW w:w="0" w:type="auto"/>
            <w:vAlign w:val="center"/>
          </w:tcPr>
          <w:p w14:paraId="2B25880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258</w:t>
            </w:r>
          </w:p>
        </w:tc>
        <w:tc>
          <w:tcPr>
            <w:tcW w:w="0" w:type="auto"/>
            <w:vAlign w:val="center"/>
          </w:tcPr>
          <w:p w14:paraId="59E0B3F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65E37F66" w14:textId="77777777" w:rsidTr="00094C93">
        <w:trPr>
          <w:cantSplit/>
          <w:trHeight w:val="317"/>
        </w:trPr>
        <w:tc>
          <w:tcPr>
            <w:tcW w:w="0" w:type="auto"/>
            <w:vAlign w:val="center"/>
          </w:tcPr>
          <w:p w14:paraId="02E7559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Weinbau</w:t>
            </w:r>
          </w:p>
        </w:tc>
        <w:tc>
          <w:tcPr>
            <w:tcW w:w="0" w:type="auto"/>
            <w:vAlign w:val="center"/>
          </w:tcPr>
          <w:p w14:paraId="7FCA267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932831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71DAF9D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78B0998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9FFC99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Merge/>
            <w:vAlign w:val="center"/>
          </w:tcPr>
          <w:p w14:paraId="54E6243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1C09055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11E918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2CC1C75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109A35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09CBD35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6B7773D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180</w:t>
            </w:r>
          </w:p>
        </w:tc>
        <w:tc>
          <w:tcPr>
            <w:tcW w:w="0" w:type="auto"/>
            <w:vAlign w:val="center"/>
          </w:tcPr>
          <w:p w14:paraId="60A2F02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46DC1FDB" w14:textId="77777777" w:rsidTr="00094C93">
        <w:trPr>
          <w:cantSplit/>
          <w:trHeight w:val="317"/>
        </w:trPr>
        <w:tc>
          <w:tcPr>
            <w:tcW w:w="0" w:type="auto"/>
            <w:vAlign w:val="center"/>
          </w:tcPr>
          <w:p w14:paraId="639B629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Obstbau</w:t>
            </w:r>
          </w:p>
        </w:tc>
        <w:tc>
          <w:tcPr>
            <w:tcW w:w="0" w:type="auto"/>
            <w:vAlign w:val="center"/>
          </w:tcPr>
          <w:p w14:paraId="5B22225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78BEAC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5DBB7EB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7CF9B7F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1313EF2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7ECB66D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5C35299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4</w:t>
            </w:r>
          </w:p>
        </w:tc>
        <w:tc>
          <w:tcPr>
            <w:tcW w:w="0" w:type="auto"/>
            <w:vAlign w:val="center"/>
          </w:tcPr>
          <w:p w14:paraId="7E8A27E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529A7C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4</w:t>
            </w:r>
          </w:p>
        </w:tc>
        <w:tc>
          <w:tcPr>
            <w:tcW w:w="0" w:type="auto"/>
            <w:vAlign w:val="center"/>
          </w:tcPr>
          <w:p w14:paraId="7A1655A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5E0079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209</w:t>
            </w:r>
          </w:p>
        </w:tc>
        <w:tc>
          <w:tcPr>
            <w:tcW w:w="0" w:type="auto"/>
            <w:vAlign w:val="center"/>
          </w:tcPr>
          <w:p w14:paraId="3E90CAE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53C4FAF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57AE4BEA" w14:textId="77777777" w:rsidTr="00094C93">
        <w:trPr>
          <w:cantSplit/>
          <w:trHeight w:val="317"/>
        </w:trPr>
        <w:tc>
          <w:tcPr>
            <w:tcW w:w="0" w:type="auto"/>
            <w:vAlign w:val="center"/>
          </w:tcPr>
          <w:p w14:paraId="05BEFDC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Obstverarbeitung und Sensorik</w:t>
            </w:r>
          </w:p>
        </w:tc>
        <w:tc>
          <w:tcPr>
            <w:tcW w:w="0" w:type="auto"/>
            <w:vAlign w:val="center"/>
          </w:tcPr>
          <w:p w14:paraId="0B19D63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793BD48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0755CD2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1AC70B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4F6C052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7E0D79C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6605163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6C3216D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58A4292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2CCB833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6761B8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89</w:t>
            </w:r>
          </w:p>
        </w:tc>
        <w:tc>
          <w:tcPr>
            <w:tcW w:w="0" w:type="auto"/>
            <w:vAlign w:val="center"/>
          </w:tcPr>
          <w:p w14:paraId="4C0B644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26</w:t>
            </w:r>
          </w:p>
        </w:tc>
        <w:tc>
          <w:tcPr>
            <w:tcW w:w="0" w:type="auto"/>
            <w:vAlign w:val="center"/>
          </w:tcPr>
          <w:p w14:paraId="6C14091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3B89AACA" w14:textId="77777777" w:rsidTr="00094C93">
        <w:trPr>
          <w:cantSplit/>
          <w:trHeight w:val="317"/>
        </w:trPr>
        <w:tc>
          <w:tcPr>
            <w:tcW w:w="0" w:type="auto"/>
            <w:vAlign w:val="center"/>
          </w:tcPr>
          <w:p w14:paraId="54A33AA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Weinkultur</w:t>
            </w:r>
          </w:p>
        </w:tc>
        <w:tc>
          <w:tcPr>
            <w:tcW w:w="0" w:type="auto"/>
            <w:vAlign w:val="center"/>
          </w:tcPr>
          <w:p w14:paraId="150D1E8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35944C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2AFC24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BBC3A8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6F1D99F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5DA7A80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03E65A4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7223D0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78CB46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BF0978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7F0CE0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7C1DF70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32</w:t>
            </w:r>
          </w:p>
        </w:tc>
        <w:tc>
          <w:tcPr>
            <w:tcW w:w="0" w:type="auto"/>
            <w:vAlign w:val="center"/>
          </w:tcPr>
          <w:p w14:paraId="2499CE3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527BBCF6" w14:textId="77777777" w:rsidTr="00094C93">
        <w:trPr>
          <w:cantSplit/>
          <w:trHeight w:val="317"/>
        </w:trPr>
        <w:tc>
          <w:tcPr>
            <w:tcW w:w="0" w:type="auto"/>
            <w:vAlign w:val="center"/>
          </w:tcPr>
          <w:p w14:paraId="2B69DCC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Veranstaltungsmanagement und Tourismus</w:t>
            </w:r>
          </w:p>
        </w:tc>
        <w:tc>
          <w:tcPr>
            <w:tcW w:w="0" w:type="auto"/>
            <w:vAlign w:val="center"/>
          </w:tcPr>
          <w:p w14:paraId="1748810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538A101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7297ADB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FF17A7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DF3E74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00FD0DB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0703639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28118B3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41610F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D957F0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B360C0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26</w:t>
            </w:r>
          </w:p>
        </w:tc>
        <w:tc>
          <w:tcPr>
            <w:tcW w:w="0" w:type="auto"/>
            <w:vAlign w:val="center"/>
          </w:tcPr>
          <w:p w14:paraId="33791B8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26</w:t>
            </w:r>
          </w:p>
        </w:tc>
        <w:tc>
          <w:tcPr>
            <w:tcW w:w="0" w:type="auto"/>
            <w:vAlign w:val="center"/>
          </w:tcPr>
          <w:p w14:paraId="4821C47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3803D27D" w14:textId="77777777" w:rsidTr="00094C93">
        <w:trPr>
          <w:cantSplit/>
          <w:trHeight w:val="317"/>
        </w:trPr>
        <w:tc>
          <w:tcPr>
            <w:tcW w:w="0" w:type="auto"/>
            <w:vAlign w:val="center"/>
          </w:tcPr>
          <w:p w14:paraId="700D032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Unternehmerkompetenz</w:t>
            </w:r>
          </w:p>
        </w:tc>
        <w:tc>
          <w:tcPr>
            <w:tcW w:w="0" w:type="auto"/>
            <w:gridSpan w:val="5"/>
            <w:vAlign w:val="center"/>
          </w:tcPr>
          <w:p w14:paraId="3E3DFA0E"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6AAEC8AB"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gridSpan w:val="7"/>
            <w:vAlign w:val="center"/>
          </w:tcPr>
          <w:p w14:paraId="4E55434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61F073BD" w14:textId="77777777" w:rsidTr="00094C93">
        <w:trPr>
          <w:cantSplit/>
          <w:trHeight w:val="317"/>
        </w:trPr>
        <w:tc>
          <w:tcPr>
            <w:tcW w:w="0" w:type="auto"/>
            <w:vAlign w:val="center"/>
          </w:tcPr>
          <w:p w14:paraId="05AEE65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Unternehmensführung und Controlling</w:t>
            </w:r>
          </w:p>
        </w:tc>
        <w:tc>
          <w:tcPr>
            <w:tcW w:w="0" w:type="auto"/>
            <w:vAlign w:val="center"/>
          </w:tcPr>
          <w:p w14:paraId="21C87FA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3D561B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4C135B1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1D9B3E0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Align w:val="center"/>
          </w:tcPr>
          <w:p w14:paraId="67A6775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c>
          <w:tcPr>
            <w:tcW w:w="0" w:type="auto"/>
            <w:vMerge/>
            <w:vAlign w:val="center"/>
          </w:tcPr>
          <w:p w14:paraId="783E242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02FE695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5</w:t>
            </w:r>
          </w:p>
        </w:tc>
        <w:tc>
          <w:tcPr>
            <w:tcW w:w="0" w:type="auto"/>
            <w:vAlign w:val="center"/>
          </w:tcPr>
          <w:p w14:paraId="751C728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5</w:t>
            </w:r>
          </w:p>
        </w:tc>
        <w:tc>
          <w:tcPr>
            <w:tcW w:w="0" w:type="auto"/>
            <w:vAlign w:val="center"/>
          </w:tcPr>
          <w:p w14:paraId="5F6317F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6</w:t>
            </w:r>
          </w:p>
        </w:tc>
        <w:tc>
          <w:tcPr>
            <w:tcW w:w="0" w:type="auto"/>
            <w:vAlign w:val="center"/>
          </w:tcPr>
          <w:p w14:paraId="779B24A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6</w:t>
            </w:r>
          </w:p>
        </w:tc>
        <w:tc>
          <w:tcPr>
            <w:tcW w:w="0" w:type="auto"/>
            <w:vAlign w:val="center"/>
          </w:tcPr>
          <w:p w14:paraId="15D96D1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223</w:t>
            </w:r>
          </w:p>
        </w:tc>
        <w:tc>
          <w:tcPr>
            <w:tcW w:w="0" w:type="auto"/>
            <w:vAlign w:val="center"/>
          </w:tcPr>
          <w:p w14:paraId="513BBA9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223</w:t>
            </w:r>
          </w:p>
        </w:tc>
        <w:tc>
          <w:tcPr>
            <w:tcW w:w="0" w:type="auto"/>
            <w:vAlign w:val="center"/>
          </w:tcPr>
          <w:p w14:paraId="7B72108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r>
      <w:tr w:rsidR="001C2E6F" w:rsidRPr="001C2E6F" w14:paraId="0714A218" w14:textId="77777777" w:rsidTr="00094C93">
        <w:trPr>
          <w:cantSplit/>
          <w:trHeight w:val="317"/>
        </w:trPr>
        <w:tc>
          <w:tcPr>
            <w:tcW w:w="0" w:type="auto"/>
            <w:vAlign w:val="center"/>
          </w:tcPr>
          <w:p w14:paraId="60950721"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Wirtschaft, Marketing, Politische Bildung und Recht</w:t>
            </w:r>
          </w:p>
        </w:tc>
        <w:tc>
          <w:tcPr>
            <w:tcW w:w="0" w:type="auto"/>
            <w:vAlign w:val="center"/>
          </w:tcPr>
          <w:p w14:paraId="503F654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B1D9BB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29EC123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608404D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43BBDBF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Merge/>
            <w:vAlign w:val="center"/>
          </w:tcPr>
          <w:p w14:paraId="18F3783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4F57A0C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6FBF16F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w:t>
            </w:r>
          </w:p>
        </w:tc>
        <w:tc>
          <w:tcPr>
            <w:tcW w:w="0" w:type="auto"/>
            <w:vAlign w:val="center"/>
          </w:tcPr>
          <w:p w14:paraId="10E07EB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4</w:t>
            </w:r>
          </w:p>
        </w:tc>
        <w:tc>
          <w:tcPr>
            <w:tcW w:w="0" w:type="auto"/>
            <w:vAlign w:val="center"/>
          </w:tcPr>
          <w:p w14:paraId="0F6AC1F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4</w:t>
            </w:r>
          </w:p>
        </w:tc>
        <w:tc>
          <w:tcPr>
            <w:tcW w:w="0" w:type="auto"/>
            <w:vAlign w:val="center"/>
          </w:tcPr>
          <w:p w14:paraId="0D9F3DF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196</w:t>
            </w:r>
          </w:p>
        </w:tc>
        <w:tc>
          <w:tcPr>
            <w:tcW w:w="0" w:type="auto"/>
            <w:vAlign w:val="center"/>
          </w:tcPr>
          <w:p w14:paraId="31196A3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196</w:t>
            </w:r>
          </w:p>
        </w:tc>
        <w:tc>
          <w:tcPr>
            <w:tcW w:w="0" w:type="auto"/>
            <w:vAlign w:val="center"/>
          </w:tcPr>
          <w:p w14:paraId="370CF4B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r>
      <w:tr w:rsidR="001C2E6F" w:rsidRPr="001C2E6F" w14:paraId="3C75401D" w14:textId="77777777" w:rsidTr="00094C93">
        <w:trPr>
          <w:cantSplit/>
          <w:trHeight w:val="317"/>
        </w:trPr>
        <w:tc>
          <w:tcPr>
            <w:tcW w:w="0" w:type="auto"/>
            <w:vAlign w:val="center"/>
          </w:tcPr>
          <w:p w14:paraId="3D9B1A22"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 Wahlpflichtfächer</w:t>
            </w:r>
          </w:p>
        </w:tc>
        <w:tc>
          <w:tcPr>
            <w:tcW w:w="0" w:type="auto"/>
            <w:gridSpan w:val="5"/>
            <w:vAlign w:val="center"/>
          </w:tcPr>
          <w:p w14:paraId="024652A9"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5EDDDBBC"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gridSpan w:val="7"/>
            <w:vAlign w:val="center"/>
          </w:tcPr>
          <w:p w14:paraId="004399F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21F8D1DC" w14:textId="77777777" w:rsidTr="00094C93">
        <w:trPr>
          <w:cantSplit/>
          <w:trHeight w:val="317"/>
        </w:trPr>
        <w:tc>
          <w:tcPr>
            <w:tcW w:w="0" w:type="auto"/>
            <w:vAlign w:val="center"/>
          </w:tcPr>
          <w:p w14:paraId="79296DA7"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Buschenschank und Tourismus</w:t>
            </w:r>
          </w:p>
        </w:tc>
        <w:tc>
          <w:tcPr>
            <w:tcW w:w="0" w:type="auto"/>
            <w:vAlign w:val="center"/>
          </w:tcPr>
          <w:p w14:paraId="4560951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544126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F82059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7A1CDFA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0BCB7D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22E4EF4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43BD01B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44F696E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4308E1B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46C7ADE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Merge w:val="restart"/>
            <w:vAlign w:val="center"/>
          </w:tcPr>
          <w:p w14:paraId="756745E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58</w:t>
            </w:r>
          </w:p>
        </w:tc>
        <w:tc>
          <w:tcPr>
            <w:tcW w:w="0" w:type="auto"/>
            <w:vMerge w:val="restart"/>
            <w:vAlign w:val="center"/>
          </w:tcPr>
          <w:p w14:paraId="15F126E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58</w:t>
            </w:r>
          </w:p>
        </w:tc>
        <w:tc>
          <w:tcPr>
            <w:tcW w:w="0" w:type="auto"/>
            <w:vMerge w:val="restart"/>
            <w:vAlign w:val="center"/>
          </w:tcPr>
          <w:p w14:paraId="5F6E351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r>
      <w:tr w:rsidR="001C2E6F" w:rsidRPr="001C2E6F" w14:paraId="730083FA" w14:textId="77777777" w:rsidTr="00094C93">
        <w:trPr>
          <w:cantSplit/>
          <w:trHeight w:val="317"/>
        </w:trPr>
        <w:tc>
          <w:tcPr>
            <w:tcW w:w="0" w:type="auto"/>
            <w:vAlign w:val="center"/>
          </w:tcPr>
          <w:p w14:paraId="6197B877"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Frucht- und Brennereitechnologie</w:t>
            </w:r>
          </w:p>
        </w:tc>
        <w:tc>
          <w:tcPr>
            <w:tcW w:w="0" w:type="auto"/>
            <w:vAlign w:val="center"/>
          </w:tcPr>
          <w:p w14:paraId="148C9B6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71318C2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4DAFC6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010D5E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0EACF6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1B230C5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2A9C42D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47BDDE0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59FC29F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39E26D4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Merge/>
            <w:vAlign w:val="center"/>
          </w:tcPr>
          <w:p w14:paraId="3E87FFE2"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027063F0"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2CB691B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03476008" w14:textId="77777777" w:rsidTr="00094C93">
        <w:trPr>
          <w:cantSplit/>
          <w:trHeight w:val="317"/>
        </w:trPr>
        <w:tc>
          <w:tcPr>
            <w:tcW w:w="0" w:type="auto"/>
            <w:vAlign w:val="center"/>
          </w:tcPr>
          <w:p w14:paraId="75D3F9A4"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Obstbau</w:t>
            </w:r>
          </w:p>
        </w:tc>
        <w:tc>
          <w:tcPr>
            <w:tcW w:w="0" w:type="auto"/>
            <w:vAlign w:val="center"/>
          </w:tcPr>
          <w:p w14:paraId="601CF11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515A5B4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126C445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5E86115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5853699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1306371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707C75D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71C2EA4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5DA20F1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2D29BDD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Merge/>
            <w:vAlign w:val="center"/>
          </w:tcPr>
          <w:p w14:paraId="3564F52A"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7D1E2319"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083563E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6A11361C" w14:textId="77777777" w:rsidTr="00094C93">
        <w:trPr>
          <w:cantSplit/>
          <w:trHeight w:val="317"/>
        </w:trPr>
        <w:tc>
          <w:tcPr>
            <w:tcW w:w="0" w:type="auto"/>
            <w:vAlign w:val="center"/>
          </w:tcPr>
          <w:p w14:paraId="643BB9B8"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Weinbau und Kellerwirtschaft</w:t>
            </w:r>
          </w:p>
        </w:tc>
        <w:tc>
          <w:tcPr>
            <w:tcW w:w="0" w:type="auto"/>
            <w:vAlign w:val="center"/>
          </w:tcPr>
          <w:p w14:paraId="6250A52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ADBD94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6F2C318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D7581C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700098D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vAlign w:val="center"/>
          </w:tcPr>
          <w:p w14:paraId="61F553D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1B9F2F9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44F243D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1D219CF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Align w:val="center"/>
          </w:tcPr>
          <w:p w14:paraId="2D8EC3D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w:t>
            </w:r>
          </w:p>
        </w:tc>
        <w:tc>
          <w:tcPr>
            <w:tcW w:w="0" w:type="auto"/>
            <w:vMerge/>
            <w:vAlign w:val="center"/>
          </w:tcPr>
          <w:p w14:paraId="58FBAD00"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4A28C50C"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191C345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7D703792" w14:textId="77777777" w:rsidTr="00094C93">
        <w:trPr>
          <w:cantSplit/>
          <w:trHeight w:val="317"/>
        </w:trPr>
        <w:tc>
          <w:tcPr>
            <w:tcW w:w="0" w:type="auto"/>
            <w:vAlign w:val="center"/>
          </w:tcPr>
          <w:p w14:paraId="3155D313"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lastRenderedPageBreak/>
              <w:t>Praktischer Unterricht</w:t>
            </w:r>
          </w:p>
        </w:tc>
        <w:tc>
          <w:tcPr>
            <w:tcW w:w="0" w:type="auto"/>
            <w:vAlign w:val="center"/>
          </w:tcPr>
          <w:p w14:paraId="448F3FE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12</w:t>
            </w:r>
          </w:p>
        </w:tc>
        <w:tc>
          <w:tcPr>
            <w:tcW w:w="0" w:type="auto"/>
            <w:vAlign w:val="center"/>
          </w:tcPr>
          <w:p w14:paraId="4692EC5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12</w:t>
            </w:r>
          </w:p>
        </w:tc>
        <w:tc>
          <w:tcPr>
            <w:tcW w:w="0" w:type="auto"/>
            <w:vAlign w:val="center"/>
          </w:tcPr>
          <w:p w14:paraId="0D8094C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12</w:t>
            </w:r>
          </w:p>
        </w:tc>
        <w:tc>
          <w:tcPr>
            <w:tcW w:w="0" w:type="auto"/>
            <w:vAlign w:val="center"/>
          </w:tcPr>
          <w:p w14:paraId="18D8565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12</w:t>
            </w:r>
          </w:p>
        </w:tc>
        <w:tc>
          <w:tcPr>
            <w:tcW w:w="0" w:type="auto"/>
            <w:vAlign w:val="center"/>
          </w:tcPr>
          <w:p w14:paraId="3E75C68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12</w:t>
            </w:r>
          </w:p>
        </w:tc>
        <w:tc>
          <w:tcPr>
            <w:tcW w:w="0" w:type="auto"/>
            <w:vMerge/>
            <w:vAlign w:val="center"/>
          </w:tcPr>
          <w:p w14:paraId="474D672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7F7C368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6</w:t>
            </w:r>
          </w:p>
        </w:tc>
        <w:tc>
          <w:tcPr>
            <w:tcW w:w="0" w:type="auto"/>
            <w:vAlign w:val="center"/>
          </w:tcPr>
          <w:p w14:paraId="5B44218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6</w:t>
            </w:r>
          </w:p>
        </w:tc>
        <w:tc>
          <w:tcPr>
            <w:tcW w:w="0" w:type="auto"/>
            <w:vAlign w:val="center"/>
          </w:tcPr>
          <w:p w14:paraId="5FC6D4B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6</w:t>
            </w:r>
          </w:p>
        </w:tc>
        <w:tc>
          <w:tcPr>
            <w:tcW w:w="0" w:type="auto"/>
            <w:vAlign w:val="center"/>
          </w:tcPr>
          <w:p w14:paraId="69DC464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6</w:t>
            </w:r>
          </w:p>
        </w:tc>
        <w:tc>
          <w:tcPr>
            <w:tcW w:w="0" w:type="auto"/>
            <w:vAlign w:val="center"/>
          </w:tcPr>
          <w:p w14:paraId="4281EA8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1014</w:t>
            </w:r>
          </w:p>
        </w:tc>
        <w:tc>
          <w:tcPr>
            <w:tcW w:w="0" w:type="auto"/>
            <w:vAlign w:val="center"/>
          </w:tcPr>
          <w:p w14:paraId="0D0F7F8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1014</w:t>
            </w:r>
          </w:p>
        </w:tc>
        <w:tc>
          <w:tcPr>
            <w:tcW w:w="0" w:type="auto"/>
            <w:vAlign w:val="center"/>
          </w:tcPr>
          <w:p w14:paraId="269D591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6</w:t>
            </w:r>
          </w:p>
        </w:tc>
      </w:tr>
      <w:tr w:rsidR="001C2E6F" w:rsidRPr="001C2E6F" w14:paraId="4AA1E88F" w14:textId="77777777" w:rsidTr="00094C93">
        <w:trPr>
          <w:cantSplit/>
          <w:trHeight w:val="317"/>
        </w:trPr>
        <w:tc>
          <w:tcPr>
            <w:tcW w:w="0" w:type="auto"/>
            <w:vAlign w:val="center"/>
          </w:tcPr>
          <w:p w14:paraId="5510E947"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Gesamtstunden Pflichtgegenstände</w:t>
            </w:r>
          </w:p>
        </w:tc>
        <w:tc>
          <w:tcPr>
            <w:tcW w:w="0" w:type="auto"/>
            <w:vAlign w:val="center"/>
          </w:tcPr>
          <w:p w14:paraId="04D231C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36</w:t>
            </w:r>
          </w:p>
        </w:tc>
        <w:tc>
          <w:tcPr>
            <w:tcW w:w="0" w:type="auto"/>
            <w:vAlign w:val="center"/>
          </w:tcPr>
          <w:p w14:paraId="0ECC186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36</w:t>
            </w:r>
          </w:p>
        </w:tc>
        <w:tc>
          <w:tcPr>
            <w:tcW w:w="0" w:type="auto"/>
            <w:vAlign w:val="center"/>
          </w:tcPr>
          <w:p w14:paraId="46D0E5F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36</w:t>
            </w:r>
          </w:p>
        </w:tc>
        <w:tc>
          <w:tcPr>
            <w:tcW w:w="0" w:type="auto"/>
            <w:vAlign w:val="center"/>
          </w:tcPr>
          <w:p w14:paraId="5713C1B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36</w:t>
            </w:r>
          </w:p>
        </w:tc>
        <w:tc>
          <w:tcPr>
            <w:tcW w:w="0" w:type="auto"/>
            <w:vAlign w:val="center"/>
          </w:tcPr>
          <w:p w14:paraId="2BFBB37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36</w:t>
            </w:r>
          </w:p>
        </w:tc>
        <w:tc>
          <w:tcPr>
            <w:tcW w:w="0" w:type="auto"/>
            <w:vMerge/>
            <w:vAlign w:val="center"/>
          </w:tcPr>
          <w:p w14:paraId="7221C81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1505A94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36</w:t>
            </w:r>
          </w:p>
        </w:tc>
        <w:tc>
          <w:tcPr>
            <w:tcW w:w="0" w:type="auto"/>
            <w:vAlign w:val="center"/>
          </w:tcPr>
          <w:p w14:paraId="153B753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36</w:t>
            </w:r>
          </w:p>
        </w:tc>
        <w:tc>
          <w:tcPr>
            <w:tcW w:w="0" w:type="auto"/>
            <w:vAlign w:val="center"/>
          </w:tcPr>
          <w:p w14:paraId="250D6F5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36</w:t>
            </w:r>
          </w:p>
        </w:tc>
        <w:tc>
          <w:tcPr>
            <w:tcW w:w="0" w:type="auto"/>
            <w:vAlign w:val="center"/>
          </w:tcPr>
          <w:p w14:paraId="0F752FB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36</w:t>
            </w:r>
          </w:p>
        </w:tc>
        <w:tc>
          <w:tcPr>
            <w:tcW w:w="0" w:type="auto"/>
            <w:vAlign w:val="center"/>
          </w:tcPr>
          <w:p w14:paraId="1DB3D0B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3564</w:t>
            </w:r>
          </w:p>
        </w:tc>
        <w:tc>
          <w:tcPr>
            <w:tcW w:w="0" w:type="auto"/>
            <w:vAlign w:val="center"/>
          </w:tcPr>
          <w:p w14:paraId="165B3C3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3564</w:t>
            </w:r>
          </w:p>
        </w:tc>
        <w:tc>
          <w:tcPr>
            <w:tcW w:w="0" w:type="auto"/>
            <w:vAlign w:val="center"/>
          </w:tcPr>
          <w:p w14:paraId="4522299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45CDB78E" w14:textId="77777777" w:rsidTr="00094C93">
        <w:trPr>
          <w:cantSplit/>
          <w:trHeight w:val="317"/>
        </w:trPr>
        <w:tc>
          <w:tcPr>
            <w:tcW w:w="0" w:type="auto"/>
            <w:vAlign w:val="center"/>
          </w:tcPr>
          <w:p w14:paraId="40638EF7"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3. Alternativer Unterricht</w:t>
            </w:r>
          </w:p>
        </w:tc>
        <w:tc>
          <w:tcPr>
            <w:tcW w:w="0" w:type="auto"/>
            <w:gridSpan w:val="5"/>
            <w:vAlign w:val="center"/>
          </w:tcPr>
          <w:p w14:paraId="46706B7A"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61D807AD"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gridSpan w:val="7"/>
            <w:vAlign w:val="center"/>
          </w:tcPr>
          <w:p w14:paraId="37AB685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3B923120" w14:textId="77777777" w:rsidTr="00094C93">
        <w:trPr>
          <w:cantSplit/>
          <w:trHeight w:val="317"/>
        </w:trPr>
        <w:tc>
          <w:tcPr>
            <w:tcW w:w="0" w:type="auto"/>
            <w:vAlign w:val="center"/>
          </w:tcPr>
          <w:p w14:paraId="00078B0C"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Qualifikationen, Projekte</w:t>
            </w:r>
          </w:p>
        </w:tc>
        <w:tc>
          <w:tcPr>
            <w:tcW w:w="0" w:type="auto"/>
            <w:vAlign w:val="center"/>
          </w:tcPr>
          <w:p w14:paraId="3C6DF14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gridSpan w:val="2"/>
            <w:vAlign w:val="center"/>
          </w:tcPr>
          <w:p w14:paraId="60CDE0D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0-110</w:t>
            </w:r>
          </w:p>
        </w:tc>
        <w:tc>
          <w:tcPr>
            <w:tcW w:w="0" w:type="auto"/>
            <w:gridSpan w:val="2"/>
            <w:vAlign w:val="center"/>
          </w:tcPr>
          <w:p w14:paraId="5536D05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0-110</w:t>
            </w:r>
          </w:p>
        </w:tc>
        <w:tc>
          <w:tcPr>
            <w:tcW w:w="0" w:type="auto"/>
            <w:vMerge/>
            <w:vAlign w:val="center"/>
          </w:tcPr>
          <w:p w14:paraId="32E2D98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gridSpan w:val="2"/>
            <w:vAlign w:val="center"/>
          </w:tcPr>
          <w:p w14:paraId="43C077B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0-100</w:t>
            </w:r>
          </w:p>
        </w:tc>
        <w:tc>
          <w:tcPr>
            <w:tcW w:w="0" w:type="auto"/>
            <w:gridSpan w:val="2"/>
            <w:vAlign w:val="center"/>
          </w:tcPr>
          <w:p w14:paraId="49BDBFF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0-100</w:t>
            </w:r>
          </w:p>
        </w:tc>
        <w:tc>
          <w:tcPr>
            <w:tcW w:w="0" w:type="auto"/>
            <w:vAlign w:val="center"/>
          </w:tcPr>
          <w:p w14:paraId="0F7A0C5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0-210</w:t>
            </w:r>
          </w:p>
        </w:tc>
        <w:tc>
          <w:tcPr>
            <w:tcW w:w="0" w:type="auto"/>
            <w:vAlign w:val="center"/>
          </w:tcPr>
          <w:p w14:paraId="58386CD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0-210</w:t>
            </w:r>
          </w:p>
        </w:tc>
        <w:tc>
          <w:tcPr>
            <w:tcW w:w="0" w:type="auto"/>
            <w:vAlign w:val="center"/>
          </w:tcPr>
          <w:p w14:paraId="07B4BBB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0A83510D" w14:textId="77777777" w:rsidTr="00094C93">
        <w:trPr>
          <w:cantSplit/>
          <w:trHeight w:val="317"/>
        </w:trPr>
        <w:tc>
          <w:tcPr>
            <w:tcW w:w="0" w:type="auto"/>
            <w:vAlign w:val="center"/>
          </w:tcPr>
          <w:p w14:paraId="727363B3"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4. Freigegenstände</w:t>
            </w:r>
          </w:p>
        </w:tc>
        <w:tc>
          <w:tcPr>
            <w:tcW w:w="0" w:type="auto"/>
            <w:gridSpan w:val="5"/>
            <w:vAlign w:val="center"/>
          </w:tcPr>
          <w:p w14:paraId="4FC4CA61"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vMerge/>
            <w:vAlign w:val="center"/>
          </w:tcPr>
          <w:p w14:paraId="4B94CAEC" w14:textId="77777777" w:rsidR="001C2E6F" w:rsidRPr="001C2E6F" w:rsidRDefault="001C2E6F" w:rsidP="001C2E6F">
            <w:pPr>
              <w:spacing w:after="0" w:line="220" w:lineRule="exact"/>
              <w:jc w:val="center"/>
              <w:rPr>
                <w:rFonts w:ascii="Times New Roman" w:eastAsia="Times New Roman" w:hAnsi="Times New Roman" w:cs="Times New Roman"/>
                <w:color w:val="0000FF"/>
                <w:kern w:val="0"/>
                <w:sz w:val="20"/>
                <w:szCs w:val="20"/>
                <w:lang w:eastAsia="de-AT"/>
                <w14:ligatures w14:val="none"/>
              </w:rPr>
            </w:pPr>
          </w:p>
        </w:tc>
        <w:tc>
          <w:tcPr>
            <w:tcW w:w="0" w:type="auto"/>
            <w:gridSpan w:val="7"/>
            <w:vAlign w:val="center"/>
          </w:tcPr>
          <w:p w14:paraId="263997D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r>
      <w:tr w:rsidR="001C2E6F" w:rsidRPr="001C2E6F" w14:paraId="313B4821" w14:textId="77777777" w:rsidTr="00094C93">
        <w:trPr>
          <w:cantSplit/>
          <w:trHeight w:val="317"/>
        </w:trPr>
        <w:tc>
          <w:tcPr>
            <w:tcW w:w="0" w:type="auto"/>
            <w:vAlign w:val="center"/>
          </w:tcPr>
          <w:p w14:paraId="6AC924CE"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Lebende Fremdsprachen</w:t>
            </w:r>
          </w:p>
        </w:tc>
        <w:tc>
          <w:tcPr>
            <w:tcW w:w="0" w:type="auto"/>
            <w:vAlign w:val="center"/>
          </w:tcPr>
          <w:p w14:paraId="4195DEC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2D917B4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4133F31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01029DF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5C71EA6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Merge/>
            <w:vAlign w:val="center"/>
          </w:tcPr>
          <w:p w14:paraId="193B93E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1DA588E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72815E5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680DA67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6EB91D1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gridSpan w:val="2"/>
            <w:vMerge w:val="restart"/>
            <w:vAlign w:val="center"/>
          </w:tcPr>
          <w:p w14:paraId="4E9DFC1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1DDC8DD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478D7A49" w14:textId="77777777" w:rsidTr="00094C93">
        <w:trPr>
          <w:cantSplit/>
          <w:trHeight w:val="317"/>
        </w:trPr>
        <w:tc>
          <w:tcPr>
            <w:tcW w:w="0" w:type="auto"/>
            <w:vAlign w:val="center"/>
          </w:tcPr>
          <w:p w14:paraId="4A4AE298"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Musische Bildung</w:t>
            </w:r>
          </w:p>
        </w:tc>
        <w:tc>
          <w:tcPr>
            <w:tcW w:w="0" w:type="auto"/>
            <w:vAlign w:val="center"/>
          </w:tcPr>
          <w:p w14:paraId="35E3BB6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7C9A5F7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494D901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3F9E2C0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320D038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Merge/>
          </w:tcPr>
          <w:p w14:paraId="384D483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tcPr>
          <w:p w14:paraId="07D7DDE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7F6835F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5BEC13A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0ABB11D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gridSpan w:val="2"/>
            <w:vMerge/>
            <w:vAlign w:val="center"/>
          </w:tcPr>
          <w:p w14:paraId="45A8179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5C9E7F7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5</w:t>
            </w:r>
          </w:p>
        </w:tc>
      </w:tr>
      <w:tr w:rsidR="001C2E6F" w:rsidRPr="001C2E6F" w14:paraId="56A9FDD3" w14:textId="77777777" w:rsidTr="00094C93">
        <w:trPr>
          <w:cantSplit/>
          <w:trHeight w:val="317"/>
        </w:trPr>
        <w:tc>
          <w:tcPr>
            <w:tcW w:w="0" w:type="auto"/>
            <w:vAlign w:val="center"/>
          </w:tcPr>
          <w:p w14:paraId="19990BE1"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Obstbau</w:t>
            </w:r>
          </w:p>
        </w:tc>
        <w:tc>
          <w:tcPr>
            <w:tcW w:w="0" w:type="auto"/>
            <w:vAlign w:val="center"/>
          </w:tcPr>
          <w:p w14:paraId="1F69638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91CBD2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E91BCC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80464A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6B9546C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tcPr>
          <w:p w14:paraId="58C86B4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tcPr>
          <w:p w14:paraId="1BC749F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76C9EA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2D0E7EE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2027136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gridSpan w:val="2"/>
            <w:vMerge/>
            <w:vAlign w:val="center"/>
          </w:tcPr>
          <w:p w14:paraId="1620F63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09928FF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0620A4A5" w14:textId="77777777" w:rsidTr="00094C93">
        <w:trPr>
          <w:cantSplit/>
          <w:trHeight w:val="317"/>
        </w:trPr>
        <w:tc>
          <w:tcPr>
            <w:tcW w:w="0" w:type="auto"/>
            <w:vAlign w:val="center"/>
          </w:tcPr>
          <w:p w14:paraId="527B7499"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Weinbau</w:t>
            </w:r>
          </w:p>
        </w:tc>
        <w:tc>
          <w:tcPr>
            <w:tcW w:w="0" w:type="auto"/>
            <w:vAlign w:val="center"/>
          </w:tcPr>
          <w:p w14:paraId="6534EF7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AD398E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629E76C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743F1FA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34AE63C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Merge/>
          </w:tcPr>
          <w:p w14:paraId="2137550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tcPr>
          <w:p w14:paraId="62C52E0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4182B50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4E66BCA2"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565F617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gridSpan w:val="2"/>
            <w:vMerge/>
            <w:vAlign w:val="center"/>
          </w:tcPr>
          <w:p w14:paraId="242A676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09CC854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222D1541" w14:textId="77777777" w:rsidTr="00094C93">
        <w:trPr>
          <w:cantSplit/>
          <w:trHeight w:val="317"/>
        </w:trPr>
        <w:tc>
          <w:tcPr>
            <w:tcW w:w="0" w:type="auto"/>
            <w:vAlign w:val="center"/>
          </w:tcPr>
          <w:p w14:paraId="2D5910DB"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Fachzeichnen und Baukunde</w:t>
            </w:r>
          </w:p>
        </w:tc>
        <w:tc>
          <w:tcPr>
            <w:tcW w:w="0" w:type="auto"/>
            <w:vAlign w:val="center"/>
          </w:tcPr>
          <w:p w14:paraId="4CE85CE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w:t>
            </w:r>
          </w:p>
        </w:tc>
        <w:tc>
          <w:tcPr>
            <w:tcW w:w="0" w:type="auto"/>
            <w:vAlign w:val="center"/>
          </w:tcPr>
          <w:p w14:paraId="0940DE5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189F647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35DDD21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19D0AFC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Merge/>
            <w:vAlign w:val="center"/>
          </w:tcPr>
          <w:p w14:paraId="75F4BB8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48CA765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1A2ADB3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7928D79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2EE3E3C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gridSpan w:val="2"/>
            <w:vMerge/>
            <w:vAlign w:val="center"/>
          </w:tcPr>
          <w:p w14:paraId="77A5D8A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3075619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w:t>
            </w:r>
          </w:p>
        </w:tc>
      </w:tr>
      <w:tr w:rsidR="001C2E6F" w:rsidRPr="001C2E6F" w14:paraId="7459E59D" w14:textId="77777777" w:rsidTr="00094C93">
        <w:trPr>
          <w:cantSplit/>
          <w:trHeight w:val="317"/>
        </w:trPr>
        <w:tc>
          <w:tcPr>
            <w:tcW w:w="0" w:type="auto"/>
            <w:vAlign w:val="center"/>
          </w:tcPr>
          <w:p w14:paraId="369511B7"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Bienenkunde</w:t>
            </w:r>
          </w:p>
        </w:tc>
        <w:tc>
          <w:tcPr>
            <w:tcW w:w="0" w:type="auto"/>
            <w:vAlign w:val="center"/>
          </w:tcPr>
          <w:p w14:paraId="0FD56EA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0A03AA7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49AFFD0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7F8B1FA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174949C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Merge/>
            <w:vAlign w:val="center"/>
          </w:tcPr>
          <w:p w14:paraId="719FBBC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17F4418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108379C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1EE423B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313BA59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gridSpan w:val="2"/>
            <w:vMerge/>
            <w:vAlign w:val="center"/>
          </w:tcPr>
          <w:p w14:paraId="584D21F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221E02B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1014DE8A" w14:textId="77777777" w:rsidTr="00094C93">
        <w:trPr>
          <w:cantSplit/>
          <w:trHeight w:val="317"/>
        </w:trPr>
        <w:tc>
          <w:tcPr>
            <w:tcW w:w="0" w:type="auto"/>
            <w:vAlign w:val="center"/>
          </w:tcPr>
          <w:p w14:paraId="37CAA369"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Jagd und Fischerei</w:t>
            </w:r>
          </w:p>
        </w:tc>
        <w:tc>
          <w:tcPr>
            <w:tcW w:w="0" w:type="auto"/>
            <w:vAlign w:val="center"/>
          </w:tcPr>
          <w:p w14:paraId="73EBB1D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3413200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5CC0CE5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6BB7B31E"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015F80D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Merge/>
            <w:vAlign w:val="center"/>
          </w:tcPr>
          <w:p w14:paraId="47DF2E3F"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57FDF4D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44A5B145"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238E7883"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Align w:val="center"/>
          </w:tcPr>
          <w:p w14:paraId="2BB2084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gridSpan w:val="2"/>
            <w:vMerge/>
            <w:vAlign w:val="center"/>
          </w:tcPr>
          <w:p w14:paraId="67F3E7E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vAlign w:val="center"/>
          </w:tcPr>
          <w:p w14:paraId="1314628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r w:rsidR="001C2E6F" w:rsidRPr="001C2E6F" w14:paraId="2FF857FA" w14:textId="77777777" w:rsidTr="00094C93">
        <w:trPr>
          <w:cantSplit/>
          <w:trHeight w:val="317"/>
        </w:trPr>
        <w:tc>
          <w:tcPr>
            <w:tcW w:w="0" w:type="auto"/>
            <w:vAlign w:val="center"/>
          </w:tcPr>
          <w:p w14:paraId="0BAA1387"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Erste Hilfe</w:t>
            </w:r>
          </w:p>
        </w:tc>
        <w:tc>
          <w:tcPr>
            <w:tcW w:w="0" w:type="auto"/>
            <w:gridSpan w:val="5"/>
            <w:vAlign w:val="center"/>
          </w:tcPr>
          <w:p w14:paraId="16BBC8C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16</w:t>
            </w:r>
          </w:p>
        </w:tc>
        <w:tc>
          <w:tcPr>
            <w:tcW w:w="0" w:type="auto"/>
            <w:vMerge/>
            <w:vAlign w:val="center"/>
          </w:tcPr>
          <w:p w14:paraId="3D1276F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gridSpan w:val="4"/>
            <w:vAlign w:val="center"/>
          </w:tcPr>
          <w:p w14:paraId="086B11E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16</w:t>
            </w:r>
          </w:p>
        </w:tc>
        <w:tc>
          <w:tcPr>
            <w:tcW w:w="0" w:type="auto"/>
            <w:vAlign w:val="center"/>
          </w:tcPr>
          <w:p w14:paraId="0E9A0CB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0-16</w:t>
            </w:r>
          </w:p>
        </w:tc>
        <w:tc>
          <w:tcPr>
            <w:tcW w:w="0" w:type="auto"/>
            <w:vAlign w:val="center"/>
          </w:tcPr>
          <w:p w14:paraId="46E71E8D"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0-16</w:t>
            </w:r>
          </w:p>
        </w:tc>
        <w:tc>
          <w:tcPr>
            <w:tcW w:w="0" w:type="auto"/>
            <w:vAlign w:val="center"/>
          </w:tcPr>
          <w:p w14:paraId="2B8BDF0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6</w:t>
            </w:r>
          </w:p>
        </w:tc>
      </w:tr>
      <w:tr w:rsidR="001C2E6F" w:rsidRPr="001C2E6F" w14:paraId="5C9201EE" w14:textId="77777777" w:rsidTr="00094C93">
        <w:trPr>
          <w:cantSplit/>
          <w:trHeight w:val="317"/>
        </w:trPr>
        <w:tc>
          <w:tcPr>
            <w:tcW w:w="0" w:type="auto"/>
            <w:tcBorders>
              <w:bottom w:val="single" w:sz="12" w:space="0" w:color="auto"/>
            </w:tcBorders>
            <w:vAlign w:val="center"/>
          </w:tcPr>
          <w:p w14:paraId="6553E763" w14:textId="77777777" w:rsidR="001C2E6F" w:rsidRPr="001C2E6F" w:rsidRDefault="001C2E6F" w:rsidP="001C2E6F">
            <w:pPr>
              <w:spacing w:after="0" w:line="220" w:lineRule="exact"/>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Elektronische Datenverarbeitung (vertiefend)</w:t>
            </w:r>
          </w:p>
        </w:tc>
        <w:tc>
          <w:tcPr>
            <w:tcW w:w="0" w:type="auto"/>
            <w:tcBorders>
              <w:bottom w:val="single" w:sz="12" w:space="0" w:color="auto"/>
            </w:tcBorders>
            <w:vAlign w:val="center"/>
          </w:tcPr>
          <w:p w14:paraId="5EE0AB70"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tcBorders>
              <w:bottom w:val="single" w:sz="12" w:space="0" w:color="auto"/>
            </w:tcBorders>
            <w:vAlign w:val="center"/>
          </w:tcPr>
          <w:p w14:paraId="6C1DC5C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tcBorders>
              <w:bottom w:val="single" w:sz="12" w:space="0" w:color="auto"/>
            </w:tcBorders>
            <w:vAlign w:val="center"/>
          </w:tcPr>
          <w:p w14:paraId="4D3A0258"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tcBorders>
              <w:bottom w:val="single" w:sz="12" w:space="0" w:color="auto"/>
            </w:tcBorders>
            <w:vAlign w:val="center"/>
          </w:tcPr>
          <w:p w14:paraId="4578BEB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tcBorders>
              <w:bottom w:val="single" w:sz="12" w:space="0" w:color="auto"/>
            </w:tcBorders>
            <w:vAlign w:val="center"/>
          </w:tcPr>
          <w:p w14:paraId="443936AA"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vMerge/>
            <w:tcBorders>
              <w:bottom w:val="single" w:sz="12" w:space="0" w:color="auto"/>
            </w:tcBorders>
            <w:vAlign w:val="center"/>
          </w:tcPr>
          <w:p w14:paraId="61F2FCD6"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p>
        </w:tc>
        <w:tc>
          <w:tcPr>
            <w:tcW w:w="0" w:type="auto"/>
            <w:tcBorders>
              <w:bottom w:val="single" w:sz="12" w:space="0" w:color="auto"/>
            </w:tcBorders>
            <w:vAlign w:val="center"/>
          </w:tcPr>
          <w:p w14:paraId="41DA78D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tcBorders>
              <w:bottom w:val="single" w:sz="12" w:space="0" w:color="auto"/>
            </w:tcBorders>
            <w:vAlign w:val="center"/>
          </w:tcPr>
          <w:p w14:paraId="755B3E99"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tcBorders>
              <w:bottom w:val="single" w:sz="12" w:space="0" w:color="auto"/>
            </w:tcBorders>
            <w:vAlign w:val="center"/>
          </w:tcPr>
          <w:p w14:paraId="487D7A01"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tcBorders>
              <w:bottom w:val="single" w:sz="12" w:space="0" w:color="auto"/>
            </w:tcBorders>
            <w:vAlign w:val="center"/>
          </w:tcPr>
          <w:p w14:paraId="10BE4D1C"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c>
          <w:tcPr>
            <w:tcW w:w="0" w:type="auto"/>
            <w:tcBorders>
              <w:bottom w:val="single" w:sz="12" w:space="0" w:color="auto"/>
            </w:tcBorders>
            <w:vAlign w:val="center"/>
          </w:tcPr>
          <w:p w14:paraId="6FA0EF5B"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29-99</w:t>
            </w:r>
          </w:p>
        </w:tc>
        <w:tc>
          <w:tcPr>
            <w:tcW w:w="0" w:type="auto"/>
            <w:tcBorders>
              <w:bottom w:val="single" w:sz="12" w:space="0" w:color="auto"/>
            </w:tcBorders>
            <w:vAlign w:val="center"/>
          </w:tcPr>
          <w:p w14:paraId="0C0B5B24"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29-99</w:t>
            </w:r>
          </w:p>
        </w:tc>
        <w:tc>
          <w:tcPr>
            <w:tcW w:w="0" w:type="auto"/>
            <w:tcBorders>
              <w:bottom w:val="single" w:sz="12" w:space="0" w:color="auto"/>
            </w:tcBorders>
            <w:vAlign w:val="center"/>
          </w:tcPr>
          <w:p w14:paraId="2AB428E7" w14:textId="77777777" w:rsidR="001C2E6F" w:rsidRPr="001C2E6F" w:rsidRDefault="001C2E6F" w:rsidP="001C2E6F">
            <w:pPr>
              <w:spacing w:after="0" w:line="220" w:lineRule="exact"/>
              <w:jc w:val="center"/>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1</w:t>
            </w:r>
          </w:p>
        </w:tc>
      </w:tr>
    </w:tbl>
    <w:p w14:paraId="6860E365" w14:textId="77777777" w:rsidR="001C2E6F" w:rsidRPr="001C2E6F" w:rsidRDefault="001C2E6F" w:rsidP="001C2E6F">
      <w:pPr>
        <w:spacing w:after="0" w:line="200" w:lineRule="exact"/>
        <w:rPr>
          <w:rFonts w:ascii="Times New Roman" w:eastAsia="Times New Roman" w:hAnsi="Times New Roman" w:cs="Times New Roman"/>
          <w:color w:val="000000"/>
          <w:kern w:val="0"/>
          <w:sz w:val="20"/>
          <w:szCs w:val="20"/>
          <w:lang w:eastAsia="de-AT"/>
          <w14:ligatures w14:val="none"/>
        </w:rPr>
      </w:pPr>
    </w:p>
    <w:p w14:paraId="68009505" w14:textId="77777777" w:rsidR="001C2E6F" w:rsidRPr="001C2E6F" w:rsidRDefault="001C2E6F" w:rsidP="001C2E6F">
      <w:pPr>
        <w:keepNext/>
        <w:spacing w:before="80" w:after="0" w:line="220" w:lineRule="exact"/>
        <w:jc w:val="both"/>
        <w:outlineLvl w:val="1"/>
        <w:rPr>
          <w:rFonts w:ascii="Times New Roman" w:eastAsia="Times New Roman" w:hAnsi="Times New Roman" w:cs="Times New Roman"/>
          <w:b/>
          <w:color w:val="000000"/>
          <w:kern w:val="0"/>
          <w:sz w:val="20"/>
          <w:szCs w:val="20"/>
          <w:lang w:eastAsia="de-AT"/>
          <w14:ligatures w14:val="none"/>
        </w:rPr>
      </w:pPr>
      <w:r w:rsidRPr="001C2E6F">
        <w:rPr>
          <w:rFonts w:ascii="Times New Roman" w:eastAsia="Times New Roman" w:hAnsi="Times New Roman" w:cs="Times New Roman"/>
          <w:b/>
          <w:color w:val="000000"/>
          <w:kern w:val="0"/>
          <w:sz w:val="20"/>
          <w:szCs w:val="20"/>
          <w:lang w:eastAsia="de-AT"/>
          <w14:ligatures w14:val="none"/>
        </w:rPr>
        <w:t>Organisation:</w:t>
      </w:r>
    </w:p>
    <w:p w14:paraId="7961E044" w14:textId="77777777" w:rsidR="001C2E6F" w:rsidRPr="001C2E6F" w:rsidRDefault="001C2E6F" w:rsidP="001C2E6F">
      <w:pPr>
        <w:spacing w:before="80" w:after="0" w:line="220" w:lineRule="exact"/>
        <w:jc w:val="both"/>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Die drei- bzw. vierjährige Fachschule wird in zwei Fachrichtungen, Obstbau und Obstverwertung (OB) bzw. Weinbau und Kellerwirtschaft (WB), im modularen System in zwei Ausbildungsstufen geführt.</w:t>
      </w:r>
    </w:p>
    <w:p w14:paraId="3AE58FC8" w14:textId="77777777" w:rsidR="001C2E6F" w:rsidRPr="001C2E6F" w:rsidRDefault="001C2E6F" w:rsidP="001C2E6F">
      <w:pPr>
        <w:tabs>
          <w:tab w:val="right" w:pos="624"/>
          <w:tab w:val="left" w:pos="680"/>
        </w:tabs>
        <w:spacing w:before="40" w:after="0" w:line="220" w:lineRule="exact"/>
        <w:ind w:left="680" w:hanging="680"/>
        <w:jc w:val="both"/>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ab/>
        <w:t>1.</w:t>
      </w:r>
      <w:r w:rsidRPr="001C2E6F">
        <w:rPr>
          <w:rFonts w:ascii="Times New Roman" w:eastAsia="Times New Roman" w:hAnsi="Times New Roman" w:cs="Times New Roman"/>
          <w:color w:val="000000"/>
          <w:kern w:val="0"/>
          <w:sz w:val="20"/>
          <w:szCs w:val="20"/>
          <w:lang w:eastAsia="de-AT"/>
          <w14:ligatures w14:val="none"/>
        </w:rPr>
        <w:tab/>
        <w:t>Die Grundausbildung (GA) umfasst die ersten zwei Schuljahre, die ganzjährig zu führen sind.</w:t>
      </w:r>
    </w:p>
    <w:p w14:paraId="13C9C7E5" w14:textId="77777777" w:rsidR="001C2E6F" w:rsidRPr="001C2E6F" w:rsidRDefault="001C2E6F" w:rsidP="001C2E6F">
      <w:pPr>
        <w:tabs>
          <w:tab w:val="right" w:pos="851"/>
          <w:tab w:val="left" w:pos="907"/>
        </w:tabs>
        <w:spacing w:before="40" w:after="0" w:line="220" w:lineRule="exact"/>
        <w:ind w:left="907" w:hanging="907"/>
        <w:jc w:val="both"/>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ab/>
        <w:t>–</w:t>
      </w:r>
      <w:r w:rsidRPr="001C2E6F">
        <w:rPr>
          <w:rFonts w:ascii="Times New Roman" w:eastAsia="Times New Roman" w:hAnsi="Times New Roman" w:cs="Times New Roman"/>
          <w:color w:val="000000"/>
          <w:kern w:val="0"/>
          <w:sz w:val="20"/>
          <w:szCs w:val="20"/>
          <w:lang w:eastAsia="de-AT"/>
          <w14:ligatures w14:val="none"/>
        </w:rPr>
        <w:tab/>
        <w:t>Das erste Jahr umfasst 39 Unterrichtswochen.</w:t>
      </w:r>
    </w:p>
    <w:p w14:paraId="3F0666AC" w14:textId="77777777" w:rsidR="001C2E6F" w:rsidRPr="001C2E6F" w:rsidRDefault="001C2E6F" w:rsidP="001C2E6F">
      <w:pPr>
        <w:tabs>
          <w:tab w:val="right" w:pos="851"/>
          <w:tab w:val="left" w:pos="907"/>
        </w:tabs>
        <w:spacing w:before="40" w:after="0" w:line="220" w:lineRule="exact"/>
        <w:ind w:left="907" w:hanging="907"/>
        <w:jc w:val="both"/>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ab/>
        <w:t>–</w:t>
      </w:r>
      <w:r w:rsidRPr="001C2E6F">
        <w:rPr>
          <w:rFonts w:ascii="Times New Roman" w:eastAsia="Times New Roman" w:hAnsi="Times New Roman" w:cs="Times New Roman"/>
          <w:color w:val="000000"/>
          <w:kern w:val="0"/>
          <w:sz w:val="20"/>
          <w:szCs w:val="20"/>
          <w:lang w:eastAsia="de-AT"/>
          <w14:ligatures w14:val="none"/>
        </w:rPr>
        <w:tab/>
        <w:t>Das zweite Jahr umfasst 31 Unterrichtswochen, wobei der stundenplanmäßige Unterricht mit Ende Mai endet.</w:t>
      </w:r>
    </w:p>
    <w:p w14:paraId="739D9D16" w14:textId="77777777" w:rsidR="001C2E6F" w:rsidRPr="001C2E6F" w:rsidRDefault="001C2E6F" w:rsidP="001C2E6F">
      <w:pPr>
        <w:tabs>
          <w:tab w:val="right" w:pos="851"/>
          <w:tab w:val="left" w:pos="907"/>
        </w:tabs>
        <w:spacing w:before="40" w:after="0" w:line="220" w:lineRule="exact"/>
        <w:ind w:left="907" w:hanging="907"/>
        <w:jc w:val="both"/>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ab/>
        <w:t>–</w:t>
      </w:r>
      <w:r w:rsidRPr="001C2E6F">
        <w:rPr>
          <w:rFonts w:ascii="Times New Roman" w:eastAsia="Times New Roman" w:hAnsi="Times New Roman" w:cs="Times New Roman"/>
          <w:color w:val="000000"/>
          <w:kern w:val="0"/>
          <w:sz w:val="20"/>
          <w:szCs w:val="20"/>
          <w:lang w:eastAsia="de-AT"/>
          <w14:ligatures w14:val="none"/>
        </w:rPr>
        <w:tab/>
        <w:t>Im zweiten Schuljahr können bis zu 110 Stunden im alternativen Unterricht absolviert werden, wenn er für diesen Zeitraum und nicht für die Praxiszeit im dritten Schuljahr angeboten wird; zusätzlich kann nach Ende des stundenplanmäßigen Unterrichts ein Teil der Fremdpraxis des dritten Schuljahres absolviert werden.</w:t>
      </w:r>
    </w:p>
    <w:p w14:paraId="00A05593" w14:textId="77777777" w:rsidR="001C2E6F" w:rsidRPr="001C2E6F" w:rsidRDefault="001C2E6F" w:rsidP="001C2E6F">
      <w:pPr>
        <w:tabs>
          <w:tab w:val="right" w:pos="624"/>
          <w:tab w:val="left" w:pos="680"/>
        </w:tabs>
        <w:spacing w:before="40" w:after="0" w:line="220" w:lineRule="exact"/>
        <w:ind w:left="680" w:hanging="680"/>
        <w:jc w:val="both"/>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ab/>
        <w:t>2.</w:t>
      </w:r>
      <w:r w:rsidRPr="001C2E6F">
        <w:rPr>
          <w:rFonts w:ascii="Times New Roman" w:eastAsia="Times New Roman" w:hAnsi="Times New Roman" w:cs="Times New Roman"/>
          <w:color w:val="000000"/>
          <w:kern w:val="0"/>
          <w:sz w:val="20"/>
          <w:szCs w:val="20"/>
          <w:lang w:eastAsia="de-AT"/>
          <w14:ligatures w14:val="none"/>
        </w:rPr>
        <w:tab/>
        <w:t xml:space="preserve">Die </w:t>
      </w:r>
      <w:proofErr w:type="spellStart"/>
      <w:r w:rsidRPr="001C2E6F">
        <w:rPr>
          <w:rFonts w:ascii="Times New Roman" w:eastAsia="Times New Roman" w:hAnsi="Times New Roman" w:cs="Times New Roman"/>
          <w:color w:val="000000"/>
          <w:kern w:val="0"/>
          <w:sz w:val="20"/>
          <w:szCs w:val="20"/>
          <w:lang w:eastAsia="de-AT"/>
          <w14:ligatures w14:val="none"/>
        </w:rPr>
        <w:t>BetriebsleiterInnenausbildung</w:t>
      </w:r>
      <w:proofErr w:type="spellEnd"/>
      <w:r w:rsidRPr="001C2E6F">
        <w:rPr>
          <w:rFonts w:ascii="Times New Roman" w:eastAsia="Times New Roman" w:hAnsi="Times New Roman" w:cs="Times New Roman"/>
          <w:color w:val="000000"/>
          <w:kern w:val="0"/>
          <w:sz w:val="20"/>
          <w:szCs w:val="20"/>
          <w:lang w:eastAsia="de-AT"/>
          <w14:ligatures w14:val="none"/>
        </w:rPr>
        <w:t xml:space="preserve"> umfasst die Praxiszeit und den </w:t>
      </w:r>
      <w:proofErr w:type="spellStart"/>
      <w:r w:rsidRPr="001C2E6F">
        <w:rPr>
          <w:rFonts w:ascii="Times New Roman" w:eastAsia="Times New Roman" w:hAnsi="Times New Roman" w:cs="Times New Roman"/>
          <w:color w:val="000000"/>
          <w:kern w:val="0"/>
          <w:sz w:val="20"/>
          <w:szCs w:val="20"/>
          <w:lang w:eastAsia="de-AT"/>
          <w14:ligatures w14:val="none"/>
        </w:rPr>
        <w:t>BetriebsleiterInnenlehrgang</w:t>
      </w:r>
      <w:proofErr w:type="spellEnd"/>
      <w:r w:rsidRPr="001C2E6F">
        <w:rPr>
          <w:rFonts w:ascii="Times New Roman" w:eastAsia="Times New Roman" w:hAnsi="Times New Roman" w:cs="Times New Roman"/>
          <w:color w:val="000000"/>
          <w:kern w:val="0"/>
          <w:sz w:val="20"/>
          <w:szCs w:val="20"/>
          <w:lang w:eastAsia="de-AT"/>
          <w14:ligatures w14:val="none"/>
        </w:rPr>
        <w:t xml:space="preserve"> (BLL).</w:t>
      </w:r>
    </w:p>
    <w:p w14:paraId="21FF9031" w14:textId="77777777" w:rsidR="001C2E6F" w:rsidRPr="001C2E6F" w:rsidRDefault="001C2E6F" w:rsidP="001C2E6F">
      <w:pPr>
        <w:tabs>
          <w:tab w:val="right" w:pos="851"/>
          <w:tab w:val="left" w:pos="907"/>
        </w:tabs>
        <w:spacing w:before="40" w:after="0" w:line="220" w:lineRule="exact"/>
        <w:ind w:left="907" w:hanging="907"/>
        <w:jc w:val="both"/>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ab/>
        <w:t>–</w:t>
      </w:r>
      <w:r w:rsidRPr="001C2E6F">
        <w:rPr>
          <w:rFonts w:ascii="Times New Roman" w:eastAsia="Times New Roman" w:hAnsi="Times New Roman" w:cs="Times New Roman"/>
          <w:color w:val="000000"/>
          <w:kern w:val="0"/>
          <w:sz w:val="20"/>
          <w:szCs w:val="20"/>
          <w:lang w:eastAsia="de-AT"/>
          <w14:ligatures w14:val="none"/>
        </w:rPr>
        <w:tab/>
        <w:t xml:space="preserve">Die Praxiszeit nach Abschluss des Unterrichts des vierten Semesters bis zum Beginn des </w:t>
      </w:r>
      <w:proofErr w:type="spellStart"/>
      <w:r w:rsidRPr="001C2E6F">
        <w:rPr>
          <w:rFonts w:ascii="Times New Roman" w:eastAsia="Times New Roman" w:hAnsi="Times New Roman" w:cs="Times New Roman"/>
          <w:color w:val="000000"/>
          <w:kern w:val="0"/>
          <w:sz w:val="20"/>
          <w:szCs w:val="20"/>
          <w:lang w:eastAsia="de-AT"/>
          <w14:ligatures w14:val="none"/>
        </w:rPr>
        <w:t>BetriebsleiterInnenlehrganges</w:t>
      </w:r>
      <w:proofErr w:type="spellEnd"/>
      <w:r w:rsidRPr="001C2E6F">
        <w:rPr>
          <w:rFonts w:ascii="Times New Roman" w:eastAsia="Times New Roman" w:hAnsi="Times New Roman" w:cs="Times New Roman"/>
          <w:color w:val="000000"/>
          <w:kern w:val="0"/>
          <w:sz w:val="20"/>
          <w:szCs w:val="20"/>
          <w:lang w:eastAsia="de-AT"/>
          <w14:ligatures w14:val="none"/>
        </w:rPr>
        <w:t xml:space="preserve"> umfasst in der dreijährigen Fachschule in Summe 17 Wochen Fremdpraxis. In der vierjährigen Fachschule ist eine Heim-, Fremd- und Auslandspraxis im Gesamtausmaß von 15 Monaten zu absolvieren. Davon sind in der Fachrichtung Obstbau mindestens vier Monate in Betrieben mit den Bereichen Pflanzenschutz, Ernte-, Lager- und Verarbeitungstechnik und zusätzlich vier Monate in Betrieben mit den Bereichen Anlagenerstellung, Kulturführung und Schnitt, in der Fachrichtung Weinbau mindestens zwölf Monate, als landwirtschaftliche Fremdpraxis auf von der Schule anerkannten landwirtschaftlichen Betrieben zu leisten, dies unter Einrechnung des im zweiten Schuljahr absolvierten Teiles, der Rest als landwirtschaftliche Heimpraxis. Die Zeit der landwirtschaftlichen Heim-, Fremd-, und Auslandspraxis kann – nach Zustimmung der Schulbehörde – teilweise für ein Betriebspraktikum, Zusatzqualifikationen oder eine Lehrzeit verwendet werden.</w:t>
      </w:r>
    </w:p>
    <w:p w14:paraId="644B6C96" w14:textId="77777777" w:rsidR="001C2E6F" w:rsidRPr="001C2E6F" w:rsidRDefault="001C2E6F" w:rsidP="001C2E6F">
      <w:pPr>
        <w:tabs>
          <w:tab w:val="right" w:pos="851"/>
          <w:tab w:val="left" w:pos="907"/>
        </w:tabs>
        <w:spacing w:before="40" w:after="0" w:line="220" w:lineRule="exact"/>
        <w:ind w:left="907" w:hanging="907"/>
        <w:jc w:val="both"/>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ab/>
        <w:t>–</w:t>
      </w:r>
      <w:r w:rsidRPr="001C2E6F">
        <w:rPr>
          <w:rFonts w:ascii="Times New Roman" w:eastAsia="Times New Roman" w:hAnsi="Times New Roman" w:cs="Times New Roman"/>
          <w:color w:val="000000"/>
          <w:kern w:val="0"/>
          <w:sz w:val="20"/>
          <w:szCs w:val="20"/>
          <w:lang w:eastAsia="de-AT"/>
          <w14:ligatures w14:val="none"/>
        </w:rPr>
        <w:tab/>
        <w:t xml:space="preserve">Der </w:t>
      </w:r>
      <w:proofErr w:type="spellStart"/>
      <w:r w:rsidRPr="001C2E6F">
        <w:rPr>
          <w:rFonts w:ascii="Times New Roman" w:eastAsia="Times New Roman" w:hAnsi="Times New Roman" w:cs="Times New Roman"/>
          <w:color w:val="000000"/>
          <w:kern w:val="0"/>
          <w:sz w:val="20"/>
          <w:szCs w:val="20"/>
          <w:lang w:eastAsia="de-AT"/>
          <w14:ligatures w14:val="none"/>
        </w:rPr>
        <w:t>BetriebsleiterInnenlehrgang</w:t>
      </w:r>
      <w:proofErr w:type="spellEnd"/>
      <w:r w:rsidRPr="001C2E6F">
        <w:rPr>
          <w:rFonts w:ascii="Times New Roman" w:eastAsia="Times New Roman" w:hAnsi="Times New Roman" w:cs="Times New Roman"/>
          <w:color w:val="000000"/>
          <w:kern w:val="0"/>
          <w:sz w:val="20"/>
          <w:szCs w:val="20"/>
          <w:lang w:eastAsia="de-AT"/>
          <w14:ligatures w14:val="none"/>
        </w:rPr>
        <w:t xml:space="preserve"> umfasst ein weiteres Schuljahr mit 29 Unterrichtswochen; der stundenplanmäßige Unterricht beginnt mit Anfang November und endet mit dem allgemeinen Schulschluss.</w:t>
      </w:r>
    </w:p>
    <w:p w14:paraId="3C919218" w14:textId="77777777" w:rsidR="001C2E6F" w:rsidRPr="001C2E6F" w:rsidRDefault="001C2E6F" w:rsidP="001C2E6F">
      <w:pPr>
        <w:tabs>
          <w:tab w:val="right" w:pos="851"/>
          <w:tab w:val="left" w:pos="907"/>
        </w:tabs>
        <w:spacing w:before="40" w:after="0" w:line="220" w:lineRule="exact"/>
        <w:ind w:left="907" w:hanging="907"/>
        <w:jc w:val="both"/>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ab/>
        <w:t>–</w:t>
      </w:r>
      <w:r w:rsidRPr="001C2E6F">
        <w:rPr>
          <w:rFonts w:ascii="Times New Roman" w:eastAsia="Times New Roman" w:hAnsi="Times New Roman" w:cs="Times New Roman"/>
          <w:color w:val="000000"/>
          <w:kern w:val="0"/>
          <w:sz w:val="20"/>
          <w:szCs w:val="20"/>
          <w:lang w:eastAsia="de-AT"/>
          <w14:ligatures w14:val="none"/>
        </w:rPr>
        <w:tab/>
        <w:t>Zusätzlich sind bis zu 100 Stunden im alternativen Unterricht, der während des dritten Unterrichtsjahres oder während der Praxiszeit angeboten werden kann, zu absolvieren, weiters während der Praxiszeit bis zu 110 Stunden im alternativen Unterricht, wenn diese für diesen Zeitraum und nicht für das erste Semester des zweiten Schuljahres angeboten werden.</w:t>
      </w:r>
    </w:p>
    <w:p w14:paraId="379E6B8D" w14:textId="77777777" w:rsidR="001C2E6F" w:rsidRPr="001C2E6F" w:rsidRDefault="001C2E6F" w:rsidP="001C2E6F">
      <w:pPr>
        <w:spacing w:before="40" w:after="0" w:line="220" w:lineRule="exact"/>
        <w:ind w:left="680"/>
        <w:jc w:val="both"/>
        <w:rPr>
          <w:rFonts w:ascii="Times New Roman" w:eastAsia="Times New Roman" w:hAnsi="Times New Roman" w:cs="Times New Roman"/>
          <w:color w:val="000000"/>
          <w:kern w:val="0"/>
          <w:sz w:val="20"/>
          <w:szCs w:val="20"/>
          <w:lang w:eastAsia="de-AT"/>
          <w14:ligatures w14:val="none"/>
        </w:rPr>
      </w:pPr>
      <w:r w:rsidRPr="001C2E6F">
        <w:rPr>
          <w:rFonts w:ascii="Times New Roman" w:eastAsia="Times New Roman" w:hAnsi="Times New Roman" w:cs="Times New Roman"/>
          <w:color w:val="000000"/>
          <w:kern w:val="0"/>
          <w:sz w:val="20"/>
          <w:szCs w:val="20"/>
          <w:lang w:eastAsia="de-AT"/>
          <w14:ligatures w14:val="none"/>
        </w:rPr>
        <w:t>Der alternative Unterricht kann klassen- und schulübergreifend angeboten werden. Es ist eine Blockung in bestimmten Teilen des Unterrichtsjahres möglich. Der Zeitraum, der Inhalt und das Ausmaß des alternativen Unterrichts sind mit Ende des Schuljahres der Schulbehörde zu melden.</w:t>
      </w:r>
    </w:p>
    <w:p w14:paraId="5390C8FA" w14:textId="77777777" w:rsidR="001C2E6F" w:rsidRPr="001C2E6F" w:rsidRDefault="001C2E6F" w:rsidP="001C2E6F">
      <w:pPr>
        <w:spacing w:before="80" w:after="0" w:line="220" w:lineRule="exact"/>
        <w:jc w:val="both"/>
        <w:rPr>
          <w:rFonts w:ascii="Times New Roman" w:eastAsia="Times New Roman" w:hAnsi="Times New Roman" w:cs="Times New Roman"/>
          <w:i/>
          <w:color w:val="000000"/>
          <w:kern w:val="0"/>
          <w:sz w:val="20"/>
          <w:szCs w:val="20"/>
          <w:lang w:eastAsia="de-AT"/>
          <w14:ligatures w14:val="none"/>
        </w:rPr>
      </w:pPr>
      <w:r w:rsidRPr="001C2E6F">
        <w:rPr>
          <w:rFonts w:ascii="Times New Roman" w:eastAsia="Times New Roman" w:hAnsi="Times New Roman" w:cs="Times New Roman"/>
          <w:i/>
          <w:color w:val="000000"/>
          <w:kern w:val="0"/>
          <w:sz w:val="20"/>
          <w:szCs w:val="20"/>
          <w:lang w:eastAsia="de-AT"/>
          <w14:ligatures w14:val="none"/>
        </w:rPr>
        <w:t>Anm.: in der Fassung LGBl. Nr. 116/2012, LGBl. Nr. 78/2013, LGBl. Nr. 80/2014, LGBl. Nr. 118/2016</w:t>
      </w:r>
    </w:p>
    <w:p w14:paraId="1502C079" w14:textId="77777777" w:rsidR="009F2EA1" w:rsidRDefault="009F2EA1"/>
    <w:sectPr w:rsidR="009F2EA1" w:rsidSect="001C2E6F">
      <w:pgSz w:w="11906" w:h="16838"/>
      <w:pgMar w:top="426"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C2E6F"/>
    <w:rsid w:val="001C2E6F"/>
    <w:rsid w:val="005D2B56"/>
    <w:rsid w:val="009F2EA1"/>
    <w:rsid w:val="00D34F5D"/>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23F23F"/>
  <w15:chartTrackingRefBased/>
  <w15:docId w15:val="{CC3BA8E2-8653-4ECD-AB5E-8CCEBB41EF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AT"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1C2E6F"/>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1C2E6F"/>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1C2E6F"/>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1C2E6F"/>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1C2E6F"/>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1C2E6F"/>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1C2E6F"/>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1C2E6F"/>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1C2E6F"/>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1C2E6F"/>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1C2E6F"/>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1C2E6F"/>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1C2E6F"/>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1C2E6F"/>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1C2E6F"/>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1C2E6F"/>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1C2E6F"/>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1C2E6F"/>
    <w:rPr>
      <w:rFonts w:eastAsiaTheme="majorEastAsia" w:cstheme="majorBidi"/>
      <w:color w:val="272727" w:themeColor="text1" w:themeTint="D8"/>
    </w:rPr>
  </w:style>
  <w:style w:type="paragraph" w:styleId="Titel">
    <w:name w:val="Title"/>
    <w:basedOn w:val="Standard"/>
    <w:next w:val="Standard"/>
    <w:link w:val="TitelZchn"/>
    <w:uiPriority w:val="10"/>
    <w:qFormat/>
    <w:rsid w:val="001C2E6F"/>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1C2E6F"/>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1C2E6F"/>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1C2E6F"/>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1C2E6F"/>
    <w:pPr>
      <w:spacing w:before="160"/>
      <w:jc w:val="center"/>
    </w:pPr>
    <w:rPr>
      <w:i/>
      <w:iCs/>
      <w:color w:val="404040" w:themeColor="text1" w:themeTint="BF"/>
    </w:rPr>
  </w:style>
  <w:style w:type="character" w:customStyle="1" w:styleId="ZitatZchn">
    <w:name w:val="Zitat Zchn"/>
    <w:basedOn w:val="Absatz-Standardschriftart"/>
    <w:link w:val="Zitat"/>
    <w:uiPriority w:val="29"/>
    <w:rsid w:val="001C2E6F"/>
    <w:rPr>
      <w:i/>
      <w:iCs/>
      <w:color w:val="404040" w:themeColor="text1" w:themeTint="BF"/>
    </w:rPr>
  </w:style>
  <w:style w:type="paragraph" w:styleId="Listenabsatz">
    <w:name w:val="List Paragraph"/>
    <w:basedOn w:val="Standard"/>
    <w:uiPriority w:val="34"/>
    <w:qFormat/>
    <w:rsid w:val="001C2E6F"/>
    <w:pPr>
      <w:ind w:left="720"/>
      <w:contextualSpacing/>
    </w:pPr>
  </w:style>
  <w:style w:type="character" w:styleId="IntensiveHervorhebung">
    <w:name w:val="Intense Emphasis"/>
    <w:basedOn w:val="Absatz-Standardschriftart"/>
    <w:uiPriority w:val="21"/>
    <w:qFormat/>
    <w:rsid w:val="001C2E6F"/>
    <w:rPr>
      <w:i/>
      <w:iCs/>
      <w:color w:val="0F4761" w:themeColor="accent1" w:themeShade="BF"/>
    </w:rPr>
  </w:style>
  <w:style w:type="paragraph" w:styleId="IntensivesZitat">
    <w:name w:val="Intense Quote"/>
    <w:basedOn w:val="Standard"/>
    <w:next w:val="Standard"/>
    <w:link w:val="IntensivesZitatZchn"/>
    <w:uiPriority w:val="30"/>
    <w:qFormat/>
    <w:rsid w:val="001C2E6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1C2E6F"/>
    <w:rPr>
      <w:i/>
      <w:iCs/>
      <w:color w:val="0F4761" w:themeColor="accent1" w:themeShade="BF"/>
    </w:rPr>
  </w:style>
  <w:style w:type="character" w:styleId="IntensiverVerweis">
    <w:name w:val="Intense Reference"/>
    <w:basedOn w:val="Absatz-Standardschriftart"/>
    <w:uiPriority w:val="32"/>
    <w:qFormat/>
    <w:rsid w:val="001C2E6F"/>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739</Words>
  <Characters>4659</Characters>
  <Application>Microsoft Office Word</Application>
  <DocSecurity>0</DocSecurity>
  <Lines>38</Lines>
  <Paragraphs>10</Paragraphs>
  <ScaleCrop>false</ScaleCrop>
  <Company/>
  <LinksUpToDate>false</LinksUpToDate>
  <CharactersWithSpaces>5388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Hütter Johannes</dc:creator>
  <cp:keywords/>
  <dc:description/>
  <cp:lastModifiedBy>Hütter Johannes</cp:lastModifiedBy>
  <cp:revision>1</cp:revision>
  <dcterms:created xsi:type="dcterms:W3CDTF">2026-08-10T11:13:00Z</dcterms:created>
  <dcterms:modified xsi:type="dcterms:W3CDTF">2026-08-10T11:14:00Z</dcterms:modified>
</cp:coreProperties>
</file>