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8B128" w14:textId="77777777" w:rsidR="00D9760E" w:rsidRPr="00D9760E" w:rsidRDefault="00D9760E" w:rsidP="00D9760E">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r w:rsidRPr="00D9760E">
        <w:rPr>
          <w:rFonts w:ascii="Times New Roman" w:eastAsia="Times New Roman" w:hAnsi="Times New Roman" w:cs="Times New Roman"/>
          <w:b/>
          <w:color w:val="000000"/>
          <w:kern w:val="0"/>
          <w:szCs w:val="20"/>
          <w:lang w:eastAsia="de-AT"/>
          <w14:ligatures w14:val="none"/>
        </w:rPr>
        <w:t>Anlage B1</w:t>
      </w:r>
    </w:p>
    <w:p w14:paraId="31A10B12" w14:textId="77777777" w:rsidR="00D9760E" w:rsidRPr="00D9760E" w:rsidRDefault="00D9760E" w:rsidP="00D9760E">
      <w:pPr>
        <w:keepNext/>
        <w:spacing w:before="320" w:after="0" w:line="220" w:lineRule="exact"/>
        <w:jc w:val="center"/>
        <w:outlineLvl w:val="0"/>
        <w:rPr>
          <w:rFonts w:ascii="Times New Roman" w:eastAsia="Times New Roman" w:hAnsi="Times New Roman" w:cs="Times New Roman"/>
          <w:b/>
          <w:color w:val="000000"/>
          <w:kern w:val="0"/>
          <w:szCs w:val="20"/>
          <w:lang w:eastAsia="de-AT"/>
          <w14:ligatures w14:val="none"/>
        </w:rPr>
      </w:pPr>
      <w:r w:rsidRPr="00D9760E">
        <w:rPr>
          <w:rFonts w:ascii="Times New Roman" w:eastAsia="Times New Roman" w:hAnsi="Times New Roman" w:cs="Times New Roman"/>
          <w:b/>
          <w:color w:val="000000"/>
          <w:kern w:val="0"/>
          <w:szCs w:val="20"/>
          <w:lang w:eastAsia="de-AT"/>
          <w14:ligatures w14:val="none"/>
        </w:rPr>
        <w:t>Dreijährige Fachschule für Land- und Forstwirtschaft – Schwerpunkt Land- und Forsttechnik</w:t>
      </w:r>
    </w:p>
    <w:p w14:paraId="0A328C95"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bl>
      <w:tblPr>
        <w:tblW w:w="5000" w:type="pct"/>
        <w:tblCellMar>
          <w:left w:w="70" w:type="dxa"/>
          <w:right w:w="70" w:type="dxa"/>
        </w:tblCellMar>
        <w:tblLook w:val="04A0" w:firstRow="1" w:lastRow="0" w:firstColumn="1" w:lastColumn="0" w:noHBand="0" w:noVBand="1"/>
      </w:tblPr>
      <w:tblGrid>
        <w:gridCol w:w="5629"/>
        <w:gridCol w:w="1268"/>
        <w:gridCol w:w="1072"/>
        <w:gridCol w:w="456"/>
        <w:gridCol w:w="617"/>
      </w:tblGrid>
      <w:tr w:rsidR="00D9760E" w:rsidRPr="00D9760E" w14:paraId="27C5BFBE" w14:textId="77777777" w:rsidTr="00094C93">
        <w:trPr>
          <w:cantSplit/>
          <w:trHeight w:val="340"/>
        </w:trPr>
        <w:tc>
          <w:tcPr>
            <w:tcW w:w="3113" w:type="pct"/>
            <w:tcBorders>
              <w:top w:val="single" w:sz="12" w:space="0" w:color="auto"/>
              <w:left w:val="single" w:sz="12" w:space="0" w:color="auto"/>
              <w:bottom w:val="single" w:sz="4" w:space="0" w:color="auto"/>
              <w:right w:val="single" w:sz="4" w:space="0" w:color="auto"/>
            </w:tcBorders>
            <w:vAlign w:val="center"/>
            <w:hideMark/>
          </w:tcPr>
          <w:p w14:paraId="5047D7D7" w14:textId="77777777" w:rsidR="00D9760E" w:rsidRPr="00D9760E" w:rsidRDefault="00D9760E" w:rsidP="00D9760E">
            <w:pPr>
              <w:spacing w:after="0" w:line="200" w:lineRule="exact"/>
              <w:rPr>
                <w:rFonts w:ascii="Times New Roman" w:eastAsia="Times New Roman" w:hAnsi="Times New Roman" w:cs="Times New Roman"/>
                <w:b/>
                <w:color w:val="000000"/>
                <w:kern w:val="0"/>
                <w:sz w:val="20"/>
                <w:szCs w:val="20"/>
                <w:lang w:eastAsia="de-AT"/>
                <w14:ligatures w14:val="none"/>
              </w:rPr>
            </w:pPr>
          </w:p>
        </w:tc>
        <w:tc>
          <w:tcPr>
            <w:tcW w:w="1887" w:type="pct"/>
            <w:gridSpan w:val="4"/>
            <w:tcBorders>
              <w:top w:val="single" w:sz="12" w:space="0" w:color="auto"/>
              <w:left w:val="nil"/>
              <w:bottom w:val="single" w:sz="4" w:space="0" w:color="auto"/>
              <w:right w:val="single" w:sz="12" w:space="0" w:color="auto"/>
            </w:tcBorders>
            <w:vAlign w:val="center"/>
            <w:hideMark/>
          </w:tcPr>
          <w:p w14:paraId="6F303748"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Klassen und Wochenstunden</w:t>
            </w:r>
          </w:p>
        </w:tc>
      </w:tr>
      <w:tr w:rsidR="00D9760E" w:rsidRPr="00D9760E" w14:paraId="36F5A132" w14:textId="77777777" w:rsidTr="00094C93">
        <w:trPr>
          <w:cantSplit/>
          <w:trHeight w:val="340"/>
        </w:trPr>
        <w:tc>
          <w:tcPr>
            <w:tcW w:w="3113" w:type="pct"/>
            <w:tcBorders>
              <w:top w:val="single" w:sz="4" w:space="0" w:color="auto"/>
              <w:left w:val="single" w:sz="12" w:space="0" w:color="auto"/>
              <w:bottom w:val="single" w:sz="4" w:space="0" w:color="auto"/>
              <w:right w:val="single" w:sz="4" w:space="0" w:color="auto"/>
            </w:tcBorders>
            <w:vAlign w:val="center"/>
            <w:hideMark/>
          </w:tcPr>
          <w:p w14:paraId="685995CB" w14:textId="77777777" w:rsidR="00D9760E" w:rsidRPr="00D9760E" w:rsidRDefault="00D9760E" w:rsidP="00D9760E">
            <w:pPr>
              <w:spacing w:after="0" w:line="200" w:lineRule="exact"/>
              <w:rPr>
                <w:rFonts w:ascii="Times New Roman" w:eastAsia="Times New Roman" w:hAnsi="Times New Roman" w:cs="Times New Roman"/>
                <w:b/>
                <w:color w:val="000000"/>
                <w:kern w:val="0"/>
                <w:sz w:val="20"/>
                <w:szCs w:val="20"/>
                <w:lang w:eastAsia="de-AT"/>
                <w14:ligatures w14:val="none"/>
              </w:rPr>
            </w:pPr>
          </w:p>
        </w:tc>
        <w:tc>
          <w:tcPr>
            <w:tcW w:w="701" w:type="pct"/>
            <w:tcBorders>
              <w:top w:val="single" w:sz="4" w:space="0" w:color="auto"/>
              <w:left w:val="nil"/>
              <w:bottom w:val="single" w:sz="4" w:space="0" w:color="auto"/>
              <w:right w:val="single" w:sz="4" w:space="0" w:color="auto"/>
            </w:tcBorders>
            <w:vAlign w:val="center"/>
            <w:hideMark/>
          </w:tcPr>
          <w:p w14:paraId="4FD4684F"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1. Klasse</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14:paraId="22B27731"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2. Klasse</w:t>
            </w:r>
          </w:p>
        </w:tc>
        <w:tc>
          <w:tcPr>
            <w:tcW w:w="593" w:type="pct"/>
            <w:gridSpan w:val="2"/>
            <w:tcBorders>
              <w:top w:val="single" w:sz="4" w:space="0" w:color="auto"/>
              <w:left w:val="single" w:sz="4" w:space="0" w:color="auto"/>
              <w:bottom w:val="single" w:sz="4" w:space="0" w:color="auto"/>
              <w:right w:val="single" w:sz="12" w:space="0" w:color="auto"/>
            </w:tcBorders>
            <w:vAlign w:val="center"/>
            <w:hideMark/>
          </w:tcPr>
          <w:p w14:paraId="33935A22"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3. Klasse</w:t>
            </w:r>
          </w:p>
        </w:tc>
      </w:tr>
      <w:tr w:rsidR="00D9760E" w:rsidRPr="00D9760E" w14:paraId="5DAC7E2F" w14:textId="77777777" w:rsidTr="00094C93">
        <w:trPr>
          <w:cantSplit/>
          <w:trHeight w:val="340"/>
        </w:trPr>
        <w:tc>
          <w:tcPr>
            <w:tcW w:w="3113" w:type="pct"/>
            <w:tcBorders>
              <w:top w:val="single" w:sz="4" w:space="0" w:color="auto"/>
              <w:left w:val="single" w:sz="12" w:space="0" w:color="auto"/>
              <w:bottom w:val="single" w:sz="4" w:space="0" w:color="auto"/>
              <w:right w:val="single" w:sz="4" w:space="0" w:color="auto"/>
            </w:tcBorders>
            <w:vAlign w:val="center"/>
            <w:hideMark/>
          </w:tcPr>
          <w:p w14:paraId="0835C2A6"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1. Pflichtgegenstände</w:t>
            </w:r>
          </w:p>
        </w:tc>
        <w:tc>
          <w:tcPr>
            <w:tcW w:w="701" w:type="pct"/>
            <w:tcBorders>
              <w:top w:val="single" w:sz="4" w:space="0" w:color="auto"/>
              <w:left w:val="single" w:sz="4" w:space="0" w:color="auto"/>
              <w:bottom w:val="single" w:sz="4" w:space="0" w:color="auto"/>
              <w:right w:val="single" w:sz="4" w:space="0" w:color="auto"/>
            </w:tcBorders>
            <w:vAlign w:val="center"/>
            <w:hideMark/>
          </w:tcPr>
          <w:p w14:paraId="117918B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6DB63072"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593" w:type="pct"/>
            <w:gridSpan w:val="2"/>
            <w:tcBorders>
              <w:top w:val="single" w:sz="4" w:space="0" w:color="auto"/>
              <w:left w:val="single" w:sz="4" w:space="0" w:color="auto"/>
              <w:bottom w:val="single" w:sz="4" w:space="0" w:color="auto"/>
              <w:right w:val="single" w:sz="12" w:space="0" w:color="auto"/>
            </w:tcBorders>
            <w:vAlign w:val="center"/>
            <w:hideMark/>
          </w:tcPr>
          <w:p w14:paraId="016D6AF2"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r>
      <w:tr w:rsidR="00D9760E" w:rsidRPr="00D9760E" w14:paraId="4F1534DB" w14:textId="77777777" w:rsidTr="00094C93">
        <w:trPr>
          <w:cantSplit/>
          <w:trHeight w:val="340"/>
        </w:trPr>
        <w:tc>
          <w:tcPr>
            <w:tcW w:w="5000" w:type="pct"/>
            <w:gridSpan w:val="5"/>
            <w:tcBorders>
              <w:top w:val="nil"/>
              <w:left w:val="single" w:sz="12" w:space="0" w:color="auto"/>
              <w:bottom w:val="single" w:sz="4" w:space="0" w:color="auto"/>
              <w:right w:val="single" w:sz="12" w:space="0" w:color="auto"/>
            </w:tcBorders>
            <w:vAlign w:val="center"/>
            <w:hideMark/>
          </w:tcPr>
          <w:p w14:paraId="3D71BABA"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Allgemeinbildung</w:t>
            </w:r>
          </w:p>
        </w:tc>
      </w:tr>
      <w:tr w:rsidR="00D9760E" w:rsidRPr="00D9760E" w14:paraId="5453C715"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7B9993BD"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Religion</w:t>
            </w:r>
          </w:p>
        </w:tc>
        <w:tc>
          <w:tcPr>
            <w:tcW w:w="701" w:type="pct"/>
            <w:tcBorders>
              <w:top w:val="nil"/>
              <w:left w:val="nil"/>
              <w:bottom w:val="single" w:sz="4" w:space="0" w:color="auto"/>
              <w:right w:val="single" w:sz="4" w:space="0" w:color="auto"/>
            </w:tcBorders>
            <w:shd w:val="clear" w:color="000000" w:fill="FFFFFF"/>
            <w:vAlign w:val="center"/>
            <w:hideMark/>
          </w:tcPr>
          <w:p w14:paraId="4DC5C63A"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14:paraId="37526F9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252" w:type="pct"/>
            <w:vMerge w:val="restart"/>
            <w:tcBorders>
              <w:top w:val="single" w:sz="4" w:space="0" w:color="auto"/>
              <w:left w:val="single" w:sz="4" w:space="0" w:color="auto"/>
              <w:right w:val="single" w:sz="4" w:space="0" w:color="auto"/>
            </w:tcBorders>
            <w:textDirection w:val="tbRl"/>
            <w:vAlign w:val="center"/>
            <w:hideMark/>
          </w:tcPr>
          <w:p w14:paraId="7090E45A"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12 Wochen Praktikum</w:t>
            </w:r>
          </w:p>
        </w:tc>
        <w:tc>
          <w:tcPr>
            <w:tcW w:w="341" w:type="pct"/>
            <w:tcBorders>
              <w:top w:val="single" w:sz="4" w:space="0" w:color="auto"/>
              <w:left w:val="nil"/>
              <w:bottom w:val="single" w:sz="4" w:space="0" w:color="auto"/>
              <w:right w:val="single" w:sz="12" w:space="0" w:color="auto"/>
            </w:tcBorders>
            <w:shd w:val="clear" w:color="000000" w:fill="FFFFFF"/>
            <w:vAlign w:val="center"/>
            <w:hideMark/>
          </w:tcPr>
          <w:p w14:paraId="01953661"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r>
      <w:tr w:rsidR="00D9760E" w:rsidRPr="00D9760E" w14:paraId="7DB4E2D8"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D09520A"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Deutsch und Kommunikation</w:t>
            </w:r>
          </w:p>
        </w:tc>
        <w:tc>
          <w:tcPr>
            <w:tcW w:w="701" w:type="pct"/>
            <w:tcBorders>
              <w:top w:val="nil"/>
              <w:left w:val="nil"/>
              <w:bottom w:val="single" w:sz="4" w:space="0" w:color="auto"/>
              <w:right w:val="single" w:sz="4" w:space="0" w:color="auto"/>
            </w:tcBorders>
            <w:shd w:val="clear" w:color="000000" w:fill="FFFFFF"/>
            <w:vAlign w:val="center"/>
            <w:hideMark/>
          </w:tcPr>
          <w:p w14:paraId="599D0DA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592" w:type="pct"/>
            <w:tcBorders>
              <w:top w:val="nil"/>
              <w:left w:val="nil"/>
              <w:bottom w:val="single" w:sz="4" w:space="0" w:color="auto"/>
              <w:right w:val="single" w:sz="4" w:space="0" w:color="auto"/>
            </w:tcBorders>
            <w:shd w:val="clear" w:color="000000" w:fill="FFFFFF"/>
            <w:vAlign w:val="center"/>
            <w:hideMark/>
          </w:tcPr>
          <w:p w14:paraId="79223042"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252" w:type="pct"/>
            <w:vMerge/>
            <w:tcBorders>
              <w:left w:val="single" w:sz="4" w:space="0" w:color="auto"/>
              <w:right w:val="single" w:sz="4" w:space="0" w:color="auto"/>
            </w:tcBorders>
            <w:vAlign w:val="center"/>
            <w:hideMark/>
          </w:tcPr>
          <w:p w14:paraId="2FA25DB2"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02F14A1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r>
      <w:tr w:rsidR="00D9760E" w:rsidRPr="00D9760E" w14:paraId="4F3E25CE"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F6F6E09"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Lebende Fremdsprache Englisch</w:t>
            </w:r>
          </w:p>
        </w:tc>
        <w:tc>
          <w:tcPr>
            <w:tcW w:w="701" w:type="pct"/>
            <w:tcBorders>
              <w:top w:val="nil"/>
              <w:left w:val="nil"/>
              <w:bottom w:val="single" w:sz="4" w:space="0" w:color="auto"/>
              <w:right w:val="single" w:sz="4" w:space="0" w:color="auto"/>
            </w:tcBorders>
            <w:shd w:val="clear" w:color="000000" w:fill="FFFFFF"/>
            <w:vAlign w:val="center"/>
            <w:hideMark/>
          </w:tcPr>
          <w:p w14:paraId="10DD198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592" w:type="pct"/>
            <w:tcBorders>
              <w:top w:val="nil"/>
              <w:left w:val="nil"/>
              <w:bottom w:val="single" w:sz="4" w:space="0" w:color="auto"/>
              <w:right w:val="single" w:sz="4" w:space="0" w:color="auto"/>
            </w:tcBorders>
            <w:shd w:val="clear" w:color="000000" w:fill="FFFFFF"/>
            <w:vAlign w:val="center"/>
            <w:hideMark/>
          </w:tcPr>
          <w:p w14:paraId="0D2903BF"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252" w:type="pct"/>
            <w:vMerge/>
            <w:tcBorders>
              <w:left w:val="single" w:sz="4" w:space="0" w:color="auto"/>
              <w:right w:val="single" w:sz="4" w:space="0" w:color="auto"/>
            </w:tcBorders>
            <w:vAlign w:val="center"/>
            <w:hideMark/>
          </w:tcPr>
          <w:p w14:paraId="7981769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76AFBEF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r>
      <w:tr w:rsidR="00D9760E" w:rsidRPr="00D9760E" w14:paraId="10ACACF4"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E3D3777"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Bewegung und Sport</w:t>
            </w:r>
          </w:p>
        </w:tc>
        <w:tc>
          <w:tcPr>
            <w:tcW w:w="701" w:type="pct"/>
            <w:tcBorders>
              <w:top w:val="nil"/>
              <w:left w:val="nil"/>
              <w:bottom w:val="single" w:sz="4" w:space="0" w:color="auto"/>
              <w:right w:val="single" w:sz="4" w:space="0" w:color="auto"/>
            </w:tcBorders>
            <w:shd w:val="clear" w:color="000000" w:fill="FFFFFF"/>
            <w:vAlign w:val="center"/>
            <w:hideMark/>
          </w:tcPr>
          <w:p w14:paraId="2D858BBA"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592" w:type="pct"/>
            <w:tcBorders>
              <w:top w:val="nil"/>
              <w:left w:val="nil"/>
              <w:bottom w:val="single" w:sz="4" w:space="0" w:color="auto"/>
              <w:right w:val="single" w:sz="4" w:space="0" w:color="auto"/>
            </w:tcBorders>
            <w:shd w:val="clear" w:color="000000" w:fill="FFFFFF"/>
            <w:vAlign w:val="center"/>
            <w:hideMark/>
          </w:tcPr>
          <w:p w14:paraId="774E1A9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252" w:type="pct"/>
            <w:vMerge/>
            <w:tcBorders>
              <w:left w:val="single" w:sz="4" w:space="0" w:color="auto"/>
              <w:right w:val="single" w:sz="4" w:space="0" w:color="auto"/>
            </w:tcBorders>
            <w:vAlign w:val="center"/>
            <w:hideMark/>
          </w:tcPr>
          <w:p w14:paraId="0A5ED94B"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73C2BBD4"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r>
      <w:tr w:rsidR="00D9760E" w:rsidRPr="00D9760E" w14:paraId="4E25D88B"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4B73C6B6"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Politische Bildung und Recht</w:t>
            </w:r>
          </w:p>
        </w:tc>
        <w:tc>
          <w:tcPr>
            <w:tcW w:w="701" w:type="pct"/>
            <w:tcBorders>
              <w:top w:val="nil"/>
              <w:left w:val="nil"/>
              <w:bottom w:val="single" w:sz="4" w:space="0" w:color="auto"/>
              <w:right w:val="single" w:sz="4" w:space="0" w:color="auto"/>
            </w:tcBorders>
            <w:shd w:val="clear" w:color="000000" w:fill="FFFFFF"/>
            <w:vAlign w:val="center"/>
            <w:hideMark/>
          </w:tcPr>
          <w:p w14:paraId="339B0531"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c>
          <w:tcPr>
            <w:tcW w:w="592" w:type="pct"/>
            <w:tcBorders>
              <w:top w:val="nil"/>
              <w:left w:val="nil"/>
              <w:bottom w:val="single" w:sz="4" w:space="0" w:color="auto"/>
              <w:right w:val="single" w:sz="4" w:space="0" w:color="auto"/>
            </w:tcBorders>
            <w:shd w:val="clear" w:color="000000" w:fill="FFFFFF"/>
            <w:vAlign w:val="center"/>
            <w:hideMark/>
          </w:tcPr>
          <w:p w14:paraId="5D22F0C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c>
          <w:tcPr>
            <w:tcW w:w="252" w:type="pct"/>
            <w:vMerge/>
            <w:tcBorders>
              <w:left w:val="single" w:sz="4" w:space="0" w:color="auto"/>
              <w:right w:val="single" w:sz="4" w:space="0" w:color="auto"/>
            </w:tcBorders>
            <w:vAlign w:val="center"/>
            <w:hideMark/>
          </w:tcPr>
          <w:p w14:paraId="207CFE08"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762A41A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r>
      <w:tr w:rsidR="00D9760E" w:rsidRPr="00D9760E" w14:paraId="368ED550"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CF138EB"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Persönlichkeitsbildung</w:t>
            </w:r>
          </w:p>
        </w:tc>
        <w:tc>
          <w:tcPr>
            <w:tcW w:w="701" w:type="pct"/>
            <w:tcBorders>
              <w:top w:val="nil"/>
              <w:left w:val="nil"/>
              <w:bottom w:val="nil"/>
              <w:right w:val="single" w:sz="4" w:space="0" w:color="auto"/>
            </w:tcBorders>
            <w:shd w:val="clear" w:color="000000" w:fill="FFFFFF"/>
            <w:vAlign w:val="center"/>
            <w:hideMark/>
          </w:tcPr>
          <w:p w14:paraId="6D2162D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0-1</w:t>
            </w:r>
          </w:p>
        </w:tc>
        <w:tc>
          <w:tcPr>
            <w:tcW w:w="592" w:type="pct"/>
            <w:tcBorders>
              <w:top w:val="nil"/>
              <w:left w:val="nil"/>
              <w:bottom w:val="nil"/>
              <w:right w:val="single" w:sz="4" w:space="0" w:color="auto"/>
            </w:tcBorders>
            <w:shd w:val="clear" w:color="000000" w:fill="FFFFFF"/>
            <w:vAlign w:val="center"/>
            <w:hideMark/>
          </w:tcPr>
          <w:p w14:paraId="34D9B94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0-1</w:t>
            </w:r>
          </w:p>
        </w:tc>
        <w:tc>
          <w:tcPr>
            <w:tcW w:w="252" w:type="pct"/>
            <w:vMerge/>
            <w:tcBorders>
              <w:left w:val="single" w:sz="4" w:space="0" w:color="auto"/>
              <w:right w:val="single" w:sz="4" w:space="0" w:color="auto"/>
            </w:tcBorders>
            <w:vAlign w:val="center"/>
            <w:hideMark/>
          </w:tcPr>
          <w:p w14:paraId="1FA5DDA5"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3934B84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0-1</w:t>
            </w:r>
          </w:p>
        </w:tc>
      </w:tr>
      <w:tr w:rsidR="00D9760E" w:rsidRPr="00D9760E" w14:paraId="7C960C42" w14:textId="77777777" w:rsidTr="00094C93">
        <w:trPr>
          <w:cantSplit/>
          <w:trHeight w:val="340"/>
        </w:trPr>
        <w:tc>
          <w:tcPr>
            <w:tcW w:w="3113" w:type="pct"/>
            <w:tcBorders>
              <w:top w:val="nil"/>
              <w:left w:val="single" w:sz="12" w:space="0" w:color="auto"/>
              <w:bottom w:val="single" w:sz="4" w:space="0" w:color="auto"/>
              <w:right w:val="nil"/>
            </w:tcBorders>
            <w:shd w:val="clear" w:color="000000" w:fill="FFFFFF"/>
            <w:vAlign w:val="center"/>
            <w:hideMark/>
          </w:tcPr>
          <w:p w14:paraId="209A1D28"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Unternehmerische Bildung</w:t>
            </w:r>
          </w:p>
        </w:tc>
        <w:tc>
          <w:tcPr>
            <w:tcW w:w="701" w:type="pct"/>
            <w:tcBorders>
              <w:top w:val="single" w:sz="4" w:space="0" w:color="auto"/>
              <w:left w:val="nil"/>
              <w:bottom w:val="single" w:sz="4" w:space="0" w:color="auto"/>
              <w:right w:val="nil"/>
            </w:tcBorders>
            <w:shd w:val="clear" w:color="000000" w:fill="FFFFFF"/>
            <w:vAlign w:val="center"/>
            <w:hideMark/>
          </w:tcPr>
          <w:p w14:paraId="535D38C2"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592" w:type="pct"/>
            <w:tcBorders>
              <w:top w:val="single" w:sz="4" w:space="0" w:color="auto"/>
              <w:left w:val="nil"/>
              <w:bottom w:val="single" w:sz="4" w:space="0" w:color="auto"/>
              <w:right w:val="nil"/>
            </w:tcBorders>
            <w:shd w:val="clear" w:color="000000" w:fill="FFFFFF"/>
            <w:vAlign w:val="center"/>
            <w:hideMark/>
          </w:tcPr>
          <w:p w14:paraId="3A575147"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252" w:type="pct"/>
            <w:vMerge/>
            <w:tcBorders>
              <w:left w:val="single" w:sz="4" w:space="0" w:color="auto"/>
              <w:right w:val="single" w:sz="4" w:space="0" w:color="auto"/>
            </w:tcBorders>
            <w:vAlign w:val="center"/>
            <w:hideMark/>
          </w:tcPr>
          <w:p w14:paraId="42D5F2B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vAlign w:val="center"/>
            <w:hideMark/>
          </w:tcPr>
          <w:p w14:paraId="24CD8C8F"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r>
      <w:tr w:rsidR="00D9760E" w:rsidRPr="00D9760E" w14:paraId="6C11D66A"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36136AA"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Angewandte Informatik</w:t>
            </w:r>
          </w:p>
        </w:tc>
        <w:tc>
          <w:tcPr>
            <w:tcW w:w="701" w:type="pct"/>
            <w:tcBorders>
              <w:top w:val="nil"/>
              <w:left w:val="nil"/>
              <w:bottom w:val="single" w:sz="4" w:space="0" w:color="auto"/>
              <w:right w:val="single" w:sz="4" w:space="0" w:color="auto"/>
            </w:tcBorders>
            <w:shd w:val="clear" w:color="000000" w:fill="FFFFFF"/>
            <w:vAlign w:val="center"/>
            <w:hideMark/>
          </w:tcPr>
          <w:p w14:paraId="637AE6C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c>
          <w:tcPr>
            <w:tcW w:w="592" w:type="pct"/>
            <w:tcBorders>
              <w:top w:val="nil"/>
              <w:left w:val="nil"/>
              <w:bottom w:val="single" w:sz="4" w:space="0" w:color="auto"/>
              <w:right w:val="single" w:sz="4" w:space="0" w:color="auto"/>
            </w:tcBorders>
            <w:shd w:val="clear" w:color="000000" w:fill="FFFFFF"/>
            <w:vAlign w:val="center"/>
            <w:hideMark/>
          </w:tcPr>
          <w:p w14:paraId="7CF55EE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c>
          <w:tcPr>
            <w:tcW w:w="252" w:type="pct"/>
            <w:vMerge/>
            <w:tcBorders>
              <w:left w:val="single" w:sz="4" w:space="0" w:color="auto"/>
              <w:right w:val="single" w:sz="4" w:space="0" w:color="auto"/>
            </w:tcBorders>
            <w:vAlign w:val="center"/>
            <w:hideMark/>
          </w:tcPr>
          <w:p w14:paraId="6C45A2BF"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46815E7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w:t>
            </w:r>
          </w:p>
        </w:tc>
      </w:tr>
      <w:tr w:rsidR="00D9760E" w:rsidRPr="00D9760E" w14:paraId="450BCD91"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035BA2E3"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Unternehmensführung und Rechnungswesen</w:t>
            </w:r>
          </w:p>
        </w:tc>
        <w:tc>
          <w:tcPr>
            <w:tcW w:w="701" w:type="pct"/>
            <w:tcBorders>
              <w:top w:val="nil"/>
              <w:left w:val="nil"/>
              <w:bottom w:val="single" w:sz="4" w:space="0" w:color="auto"/>
              <w:right w:val="single" w:sz="4" w:space="0" w:color="auto"/>
            </w:tcBorders>
            <w:shd w:val="clear" w:color="000000" w:fill="FFFFFF"/>
            <w:vAlign w:val="center"/>
            <w:hideMark/>
          </w:tcPr>
          <w:p w14:paraId="6D84940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1-2</w:t>
            </w:r>
          </w:p>
        </w:tc>
        <w:tc>
          <w:tcPr>
            <w:tcW w:w="592" w:type="pct"/>
            <w:tcBorders>
              <w:top w:val="nil"/>
              <w:left w:val="nil"/>
              <w:bottom w:val="single" w:sz="4" w:space="0" w:color="auto"/>
              <w:right w:val="single" w:sz="4" w:space="0" w:color="auto"/>
            </w:tcBorders>
            <w:shd w:val="clear" w:color="000000" w:fill="FFFFFF"/>
            <w:vAlign w:val="center"/>
            <w:hideMark/>
          </w:tcPr>
          <w:p w14:paraId="1230189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2-5</w:t>
            </w:r>
          </w:p>
        </w:tc>
        <w:tc>
          <w:tcPr>
            <w:tcW w:w="252" w:type="pct"/>
            <w:vMerge/>
            <w:tcBorders>
              <w:left w:val="single" w:sz="4" w:space="0" w:color="auto"/>
              <w:right w:val="single" w:sz="4" w:space="0" w:color="auto"/>
            </w:tcBorders>
            <w:vAlign w:val="center"/>
            <w:hideMark/>
          </w:tcPr>
          <w:p w14:paraId="5A2CA52F"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7DC9E2B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3-6</w:t>
            </w:r>
          </w:p>
        </w:tc>
      </w:tr>
      <w:tr w:rsidR="00D9760E" w:rsidRPr="00D9760E" w14:paraId="3DA71E40"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70D9FEFA"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Mathematik und wirtschaftliches Rechnen</w:t>
            </w:r>
          </w:p>
        </w:tc>
        <w:tc>
          <w:tcPr>
            <w:tcW w:w="701" w:type="pct"/>
            <w:tcBorders>
              <w:top w:val="nil"/>
              <w:left w:val="nil"/>
              <w:bottom w:val="single" w:sz="4" w:space="0" w:color="auto"/>
              <w:right w:val="single" w:sz="4" w:space="0" w:color="auto"/>
            </w:tcBorders>
            <w:shd w:val="clear" w:color="000000" w:fill="FFFFFF"/>
            <w:vAlign w:val="center"/>
          </w:tcPr>
          <w:p w14:paraId="7617ABB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592" w:type="pct"/>
            <w:tcBorders>
              <w:top w:val="nil"/>
              <w:left w:val="nil"/>
              <w:bottom w:val="single" w:sz="4" w:space="0" w:color="auto"/>
              <w:right w:val="single" w:sz="4" w:space="0" w:color="auto"/>
            </w:tcBorders>
            <w:shd w:val="clear" w:color="000000" w:fill="FFFFFF"/>
            <w:vAlign w:val="center"/>
          </w:tcPr>
          <w:p w14:paraId="05235EB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w:t>
            </w:r>
          </w:p>
        </w:tc>
        <w:tc>
          <w:tcPr>
            <w:tcW w:w="252" w:type="pct"/>
            <w:vMerge/>
            <w:tcBorders>
              <w:left w:val="single" w:sz="4" w:space="0" w:color="auto"/>
              <w:right w:val="single" w:sz="4" w:space="0" w:color="auto"/>
            </w:tcBorders>
            <w:vAlign w:val="center"/>
          </w:tcPr>
          <w:p w14:paraId="38F5D7EB"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4A691DC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1-2</w:t>
            </w:r>
          </w:p>
        </w:tc>
      </w:tr>
      <w:tr w:rsidR="00D9760E" w:rsidRPr="00D9760E" w14:paraId="2ACD1A35" w14:textId="77777777" w:rsidTr="00094C93">
        <w:trPr>
          <w:cantSplit/>
          <w:trHeight w:val="340"/>
        </w:trPr>
        <w:tc>
          <w:tcPr>
            <w:tcW w:w="4407" w:type="pct"/>
            <w:gridSpan w:val="3"/>
            <w:tcBorders>
              <w:top w:val="nil"/>
              <w:left w:val="single" w:sz="12" w:space="0" w:color="auto"/>
              <w:bottom w:val="single" w:sz="4" w:space="0" w:color="auto"/>
              <w:right w:val="nil"/>
            </w:tcBorders>
            <w:shd w:val="clear" w:color="000000" w:fill="FFFFFF"/>
            <w:vAlign w:val="center"/>
            <w:hideMark/>
          </w:tcPr>
          <w:p w14:paraId="4F404C60"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Fachliche Bildung Landwirtschaft</w:t>
            </w:r>
          </w:p>
        </w:tc>
        <w:tc>
          <w:tcPr>
            <w:tcW w:w="252" w:type="pct"/>
            <w:vMerge/>
            <w:tcBorders>
              <w:left w:val="single" w:sz="4" w:space="0" w:color="auto"/>
              <w:right w:val="single" w:sz="4" w:space="0" w:color="auto"/>
            </w:tcBorders>
            <w:vAlign w:val="center"/>
            <w:hideMark/>
          </w:tcPr>
          <w:p w14:paraId="70BED185"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vAlign w:val="center"/>
            <w:hideMark/>
          </w:tcPr>
          <w:p w14:paraId="6378C291"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r>
      <w:tr w:rsidR="00D9760E" w:rsidRPr="00D9760E" w14:paraId="30DDCB3C"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9731B74"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Pflanzenbau</w:t>
            </w:r>
          </w:p>
        </w:tc>
        <w:tc>
          <w:tcPr>
            <w:tcW w:w="701" w:type="pct"/>
            <w:tcBorders>
              <w:top w:val="nil"/>
              <w:left w:val="nil"/>
              <w:bottom w:val="single" w:sz="4" w:space="0" w:color="auto"/>
              <w:right w:val="single" w:sz="4" w:space="0" w:color="auto"/>
            </w:tcBorders>
            <w:shd w:val="clear" w:color="000000" w:fill="FFFFFF"/>
            <w:vAlign w:val="center"/>
            <w:hideMark/>
          </w:tcPr>
          <w:p w14:paraId="6FF0ED75"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08D283D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0F178208"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13E41A9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30EE105E"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47CA7A3D"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Tierhaltung</w:t>
            </w:r>
          </w:p>
        </w:tc>
        <w:tc>
          <w:tcPr>
            <w:tcW w:w="701" w:type="pct"/>
            <w:tcBorders>
              <w:top w:val="nil"/>
              <w:left w:val="nil"/>
              <w:bottom w:val="single" w:sz="4" w:space="0" w:color="auto"/>
              <w:right w:val="single" w:sz="4" w:space="0" w:color="auto"/>
            </w:tcBorders>
            <w:shd w:val="clear" w:color="000000" w:fill="FFFFFF"/>
            <w:vAlign w:val="center"/>
            <w:hideMark/>
          </w:tcPr>
          <w:p w14:paraId="3DC04DE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1579654C"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6D2FC7EF"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5D1605EC"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72D65EA9"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37F6B3A0"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Land- und Gebäudetechnik</w:t>
            </w:r>
          </w:p>
        </w:tc>
        <w:tc>
          <w:tcPr>
            <w:tcW w:w="701" w:type="pct"/>
            <w:tcBorders>
              <w:top w:val="nil"/>
              <w:left w:val="nil"/>
              <w:bottom w:val="single" w:sz="4" w:space="0" w:color="auto"/>
              <w:right w:val="single" w:sz="4" w:space="0" w:color="auto"/>
            </w:tcBorders>
            <w:shd w:val="clear" w:color="000000" w:fill="FFFFFF"/>
            <w:vAlign w:val="center"/>
            <w:hideMark/>
          </w:tcPr>
          <w:p w14:paraId="0E55D3E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0DAFD39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2D53F216"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087B075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6B7FEEF4"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4FA7E78"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Produktveredelung, Direktvermarktung und Dienstleistungen</w:t>
            </w:r>
          </w:p>
        </w:tc>
        <w:tc>
          <w:tcPr>
            <w:tcW w:w="701" w:type="pct"/>
            <w:tcBorders>
              <w:top w:val="nil"/>
              <w:left w:val="nil"/>
              <w:bottom w:val="single" w:sz="4" w:space="0" w:color="auto"/>
              <w:right w:val="single" w:sz="4" w:space="0" w:color="auto"/>
            </w:tcBorders>
            <w:shd w:val="clear" w:color="000000" w:fill="FFFFFF"/>
            <w:vAlign w:val="center"/>
            <w:hideMark/>
          </w:tcPr>
          <w:p w14:paraId="38D28BD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004BDDE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798C80C4"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1E34D29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3A93C35A"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5FEE966"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Waldwirtschaft</w:t>
            </w:r>
          </w:p>
        </w:tc>
        <w:tc>
          <w:tcPr>
            <w:tcW w:w="701" w:type="pct"/>
            <w:tcBorders>
              <w:top w:val="nil"/>
              <w:left w:val="nil"/>
              <w:bottom w:val="single" w:sz="4" w:space="0" w:color="auto"/>
              <w:right w:val="single" w:sz="4" w:space="0" w:color="auto"/>
            </w:tcBorders>
            <w:shd w:val="clear" w:color="000000" w:fill="FFFFFF"/>
            <w:vAlign w:val="center"/>
            <w:hideMark/>
          </w:tcPr>
          <w:p w14:paraId="3F4CB11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7C33952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61EED1E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21F7CD82"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44340BB6"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51BA2657"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Ernährung und Haushalt</w:t>
            </w:r>
          </w:p>
        </w:tc>
        <w:tc>
          <w:tcPr>
            <w:tcW w:w="701" w:type="pct"/>
            <w:tcBorders>
              <w:top w:val="nil"/>
              <w:left w:val="nil"/>
              <w:bottom w:val="single" w:sz="4" w:space="0" w:color="auto"/>
              <w:right w:val="single" w:sz="4" w:space="0" w:color="auto"/>
            </w:tcBorders>
            <w:shd w:val="clear" w:color="000000" w:fill="FFFFFF"/>
            <w:vAlign w:val="center"/>
          </w:tcPr>
          <w:p w14:paraId="6D5DBED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tcPr>
          <w:p w14:paraId="406FBCF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tcPr>
          <w:p w14:paraId="19B013E3"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12F7B6FF"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465AFB16" w14:textId="77777777" w:rsidTr="00094C93">
        <w:trPr>
          <w:cantSplit/>
          <w:trHeight w:val="340"/>
        </w:trPr>
        <w:tc>
          <w:tcPr>
            <w:tcW w:w="4407" w:type="pct"/>
            <w:gridSpan w:val="3"/>
            <w:tcBorders>
              <w:top w:val="nil"/>
              <w:left w:val="single" w:sz="12" w:space="0" w:color="auto"/>
              <w:bottom w:val="single" w:sz="4" w:space="0" w:color="auto"/>
              <w:right w:val="nil"/>
            </w:tcBorders>
            <w:shd w:val="clear" w:color="000000" w:fill="FFFFFF"/>
            <w:vAlign w:val="center"/>
            <w:hideMark/>
          </w:tcPr>
          <w:p w14:paraId="1BB20C00"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Schulautonom</w:t>
            </w:r>
          </w:p>
        </w:tc>
        <w:tc>
          <w:tcPr>
            <w:tcW w:w="252" w:type="pct"/>
            <w:vMerge/>
            <w:tcBorders>
              <w:left w:val="single" w:sz="4" w:space="0" w:color="auto"/>
              <w:right w:val="single" w:sz="4" w:space="0" w:color="auto"/>
            </w:tcBorders>
            <w:vAlign w:val="center"/>
            <w:hideMark/>
          </w:tcPr>
          <w:p w14:paraId="18832F66"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vAlign w:val="center"/>
            <w:hideMark/>
          </w:tcPr>
          <w:p w14:paraId="7BBE15E5"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r>
      <w:tr w:rsidR="00D9760E" w:rsidRPr="00D9760E" w14:paraId="6B5F913A"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2B5F4F70"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Fachkunde (Metallbearbeitung)</w:t>
            </w:r>
          </w:p>
        </w:tc>
        <w:tc>
          <w:tcPr>
            <w:tcW w:w="701" w:type="pct"/>
            <w:tcBorders>
              <w:top w:val="nil"/>
              <w:left w:val="nil"/>
              <w:bottom w:val="single" w:sz="4" w:space="0" w:color="auto"/>
              <w:right w:val="single" w:sz="4" w:space="0" w:color="auto"/>
            </w:tcBorders>
            <w:shd w:val="clear" w:color="000000" w:fill="FFFFFF"/>
            <w:vAlign w:val="center"/>
          </w:tcPr>
          <w:p w14:paraId="02774A5E"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0-5</w:t>
            </w:r>
          </w:p>
        </w:tc>
        <w:tc>
          <w:tcPr>
            <w:tcW w:w="592" w:type="pct"/>
            <w:tcBorders>
              <w:top w:val="nil"/>
              <w:left w:val="nil"/>
              <w:bottom w:val="single" w:sz="4" w:space="0" w:color="auto"/>
              <w:right w:val="single" w:sz="4" w:space="0" w:color="auto"/>
            </w:tcBorders>
            <w:shd w:val="clear" w:color="000000" w:fill="FFFFFF"/>
            <w:vAlign w:val="center"/>
          </w:tcPr>
          <w:p w14:paraId="356CA0FC"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tcPr>
          <w:p w14:paraId="2368BD2A"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042DC80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21D615B0"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4C53525C"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Computergestütztes Fachzeichnen</w:t>
            </w:r>
          </w:p>
        </w:tc>
        <w:tc>
          <w:tcPr>
            <w:tcW w:w="701" w:type="pct"/>
            <w:tcBorders>
              <w:top w:val="nil"/>
              <w:left w:val="nil"/>
              <w:bottom w:val="single" w:sz="4" w:space="0" w:color="auto"/>
              <w:right w:val="single" w:sz="4" w:space="0" w:color="auto"/>
            </w:tcBorders>
            <w:shd w:val="clear" w:color="000000" w:fill="FFFFFF"/>
            <w:vAlign w:val="center"/>
          </w:tcPr>
          <w:p w14:paraId="338B69AA"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tcPr>
          <w:p w14:paraId="06617B3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1-2</w:t>
            </w:r>
          </w:p>
        </w:tc>
        <w:tc>
          <w:tcPr>
            <w:tcW w:w="252" w:type="pct"/>
            <w:vMerge/>
            <w:tcBorders>
              <w:left w:val="single" w:sz="4" w:space="0" w:color="auto"/>
              <w:right w:val="single" w:sz="4" w:space="0" w:color="auto"/>
            </w:tcBorders>
            <w:vAlign w:val="center"/>
          </w:tcPr>
          <w:p w14:paraId="64C0F2BA"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592CAC2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1-2</w:t>
            </w:r>
          </w:p>
        </w:tc>
      </w:tr>
      <w:tr w:rsidR="00D9760E" w:rsidRPr="00D9760E" w14:paraId="44B10406"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D0AC486"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Pflichtgegenstände vertiefend</w:t>
            </w:r>
          </w:p>
        </w:tc>
        <w:tc>
          <w:tcPr>
            <w:tcW w:w="701" w:type="pct"/>
            <w:tcBorders>
              <w:top w:val="nil"/>
              <w:left w:val="nil"/>
              <w:bottom w:val="single" w:sz="4" w:space="0" w:color="auto"/>
              <w:right w:val="single" w:sz="4" w:space="0" w:color="auto"/>
            </w:tcBorders>
            <w:shd w:val="clear" w:color="000000" w:fill="FFFFFF"/>
            <w:vAlign w:val="center"/>
            <w:hideMark/>
          </w:tcPr>
          <w:p w14:paraId="11221C61"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64A7649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04CAED45"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77FD1F91"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165372CB"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55F427E1"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Metallbearbeitung</w:t>
            </w:r>
          </w:p>
        </w:tc>
        <w:tc>
          <w:tcPr>
            <w:tcW w:w="701" w:type="pct"/>
            <w:tcBorders>
              <w:top w:val="nil"/>
              <w:left w:val="nil"/>
              <w:bottom w:val="single" w:sz="4" w:space="0" w:color="auto"/>
              <w:right w:val="single" w:sz="4" w:space="0" w:color="auto"/>
            </w:tcBorders>
            <w:shd w:val="clear" w:color="000000" w:fill="FFFFFF"/>
            <w:vAlign w:val="center"/>
            <w:hideMark/>
          </w:tcPr>
          <w:p w14:paraId="12AACA71"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592" w:type="pct"/>
            <w:tcBorders>
              <w:top w:val="nil"/>
              <w:left w:val="nil"/>
              <w:bottom w:val="single" w:sz="4" w:space="0" w:color="auto"/>
              <w:right w:val="single" w:sz="4" w:space="0" w:color="auto"/>
            </w:tcBorders>
            <w:shd w:val="clear" w:color="000000" w:fill="FFFFFF"/>
            <w:vAlign w:val="center"/>
            <w:hideMark/>
          </w:tcPr>
          <w:p w14:paraId="3D251383"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c>
          <w:tcPr>
            <w:tcW w:w="252" w:type="pct"/>
            <w:vMerge/>
            <w:tcBorders>
              <w:left w:val="single" w:sz="4" w:space="0" w:color="auto"/>
              <w:right w:val="single" w:sz="4" w:space="0" w:color="auto"/>
            </w:tcBorders>
            <w:vAlign w:val="center"/>
            <w:hideMark/>
          </w:tcPr>
          <w:p w14:paraId="526A66D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56F88000"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1-5</w:t>
            </w:r>
          </w:p>
        </w:tc>
      </w:tr>
      <w:tr w:rsidR="00D9760E" w:rsidRPr="00D9760E" w14:paraId="2DA671AD"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A6793B7"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Holzbearbeitung</w:t>
            </w:r>
          </w:p>
        </w:tc>
        <w:tc>
          <w:tcPr>
            <w:tcW w:w="701" w:type="pct"/>
            <w:tcBorders>
              <w:top w:val="nil"/>
              <w:left w:val="nil"/>
              <w:bottom w:val="single" w:sz="4" w:space="0" w:color="auto"/>
              <w:right w:val="single" w:sz="4" w:space="0" w:color="auto"/>
            </w:tcBorders>
            <w:shd w:val="clear" w:color="000000" w:fill="FFFFFF"/>
            <w:vAlign w:val="center"/>
            <w:hideMark/>
          </w:tcPr>
          <w:p w14:paraId="129A8F4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0-5</w:t>
            </w:r>
          </w:p>
        </w:tc>
        <w:tc>
          <w:tcPr>
            <w:tcW w:w="592" w:type="pct"/>
            <w:tcBorders>
              <w:top w:val="nil"/>
              <w:left w:val="nil"/>
              <w:bottom w:val="single" w:sz="4" w:space="0" w:color="auto"/>
              <w:right w:val="single" w:sz="4" w:space="0" w:color="auto"/>
            </w:tcBorders>
            <w:shd w:val="clear" w:color="000000" w:fill="FFFFFF"/>
            <w:vAlign w:val="center"/>
            <w:hideMark/>
          </w:tcPr>
          <w:p w14:paraId="4E774852"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0-5</w:t>
            </w:r>
          </w:p>
        </w:tc>
        <w:tc>
          <w:tcPr>
            <w:tcW w:w="252" w:type="pct"/>
            <w:vMerge/>
            <w:tcBorders>
              <w:left w:val="single" w:sz="4" w:space="0" w:color="auto"/>
              <w:right w:val="single" w:sz="4" w:space="0" w:color="auto"/>
            </w:tcBorders>
            <w:vAlign w:val="center"/>
            <w:hideMark/>
          </w:tcPr>
          <w:p w14:paraId="511E4E1A"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12A70CE5"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0-5</w:t>
            </w:r>
          </w:p>
        </w:tc>
      </w:tr>
      <w:tr w:rsidR="00D9760E" w:rsidRPr="00D9760E" w14:paraId="6FDACC01" w14:textId="77777777" w:rsidTr="00094C93">
        <w:trPr>
          <w:cantSplit/>
          <w:trHeight w:val="340"/>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6563D46F"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Summe Wochenstunden</w:t>
            </w:r>
          </w:p>
        </w:tc>
        <w:tc>
          <w:tcPr>
            <w:tcW w:w="701" w:type="pct"/>
            <w:tcBorders>
              <w:top w:val="nil"/>
              <w:left w:val="nil"/>
              <w:bottom w:val="single" w:sz="4" w:space="0" w:color="auto"/>
              <w:right w:val="single" w:sz="4" w:space="0" w:color="auto"/>
            </w:tcBorders>
            <w:shd w:val="clear" w:color="000000" w:fill="FFFFFF"/>
            <w:noWrap/>
            <w:vAlign w:val="center"/>
            <w:hideMark/>
          </w:tcPr>
          <w:p w14:paraId="41D99751" w14:textId="77777777" w:rsidR="00D9760E" w:rsidRPr="00D9760E" w:rsidRDefault="00D9760E" w:rsidP="00D9760E">
            <w:pPr>
              <w:spacing w:after="0" w:line="220" w:lineRule="exact"/>
              <w:jc w:val="center"/>
              <w:rPr>
                <w:rFonts w:ascii="Times New Roman" w:eastAsia="Times New Roman" w:hAnsi="Times New Roman" w:cs="Times New Roman"/>
                <w:b/>
                <w:i/>
                <w:color w:val="000000"/>
                <w:kern w:val="0"/>
                <w:sz w:val="20"/>
                <w:szCs w:val="20"/>
                <w:lang w:eastAsia="de-AT"/>
                <w14:ligatures w14:val="none"/>
              </w:rPr>
            </w:pPr>
            <w:r w:rsidRPr="00D9760E">
              <w:rPr>
                <w:rFonts w:ascii="Times New Roman" w:eastAsia="Times New Roman" w:hAnsi="Times New Roman" w:cs="Times New Roman"/>
                <w:b/>
                <w:i/>
                <w:color w:val="000000"/>
                <w:kern w:val="0"/>
                <w:sz w:val="20"/>
                <w:szCs w:val="20"/>
                <w:lang w:eastAsia="de-AT"/>
                <w14:ligatures w14:val="none"/>
              </w:rPr>
              <w:t>36</w:t>
            </w:r>
          </w:p>
        </w:tc>
        <w:tc>
          <w:tcPr>
            <w:tcW w:w="592" w:type="pct"/>
            <w:tcBorders>
              <w:top w:val="nil"/>
              <w:left w:val="nil"/>
              <w:bottom w:val="single" w:sz="4" w:space="0" w:color="auto"/>
              <w:right w:val="single" w:sz="4" w:space="0" w:color="auto"/>
            </w:tcBorders>
            <w:shd w:val="clear" w:color="000000" w:fill="FFFFFF"/>
            <w:noWrap/>
            <w:vAlign w:val="center"/>
            <w:hideMark/>
          </w:tcPr>
          <w:p w14:paraId="538ED4F8" w14:textId="77777777" w:rsidR="00D9760E" w:rsidRPr="00D9760E" w:rsidRDefault="00D9760E" w:rsidP="00D9760E">
            <w:pPr>
              <w:spacing w:after="0" w:line="220" w:lineRule="exact"/>
              <w:jc w:val="center"/>
              <w:rPr>
                <w:rFonts w:ascii="Times New Roman" w:eastAsia="Times New Roman" w:hAnsi="Times New Roman" w:cs="Times New Roman"/>
                <w:b/>
                <w:i/>
                <w:color w:val="000000"/>
                <w:kern w:val="0"/>
                <w:sz w:val="20"/>
                <w:szCs w:val="20"/>
                <w:lang w:eastAsia="de-AT"/>
                <w14:ligatures w14:val="none"/>
              </w:rPr>
            </w:pPr>
            <w:r w:rsidRPr="00D9760E">
              <w:rPr>
                <w:rFonts w:ascii="Times New Roman" w:eastAsia="Times New Roman" w:hAnsi="Times New Roman" w:cs="Times New Roman"/>
                <w:b/>
                <w:i/>
                <w:color w:val="000000"/>
                <w:kern w:val="0"/>
                <w:sz w:val="20"/>
                <w:szCs w:val="20"/>
                <w:lang w:eastAsia="de-AT"/>
                <w14:ligatures w14:val="none"/>
              </w:rPr>
              <w:t>36</w:t>
            </w:r>
          </w:p>
        </w:tc>
        <w:tc>
          <w:tcPr>
            <w:tcW w:w="252" w:type="pct"/>
            <w:vMerge/>
            <w:tcBorders>
              <w:left w:val="single" w:sz="4" w:space="0" w:color="auto"/>
              <w:right w:val="single" w:sz="4" w:space="0" w:color="auto"/>
            </w:tcBorders>
            <w:vAlign w:val="center"/>
            <w:hideMark/>
          </w:tcPr>
          <w:p w14:paraId="298D0011"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noWrap/>
            <w:vAlign w:val="center"/>
            <w:hideMark/>
          </w:tcPr>
          <w:p w14:paraId="21485B14" w14:textId="77777777" w:rsidR="00D9760E" w:rsidRPr="00D9760E" w:rsidRDefault="00D9760E" w:rsidP="00D9760E">
            <w:pPr>
              <w:spacing w:after="0" w:line="220" w:lineRule="exact"/>
              <w:jc w:val="center"/>
              <w:rPr>
                <w:rFonts w:ascii="Times New Roman" w:eastAsia="Times New Roman" w:hAnsi="Times New Roman" w:cs="Times New Roman"/>
                <w:b/>
                <w:i/>
                <w:color w:val="000000"/>
                <w:kern w:val="0"/>
                <w:sz w:val="20"/>
                <w:szCs w:val="20"/>
                <w:lang w:eastAsia="de-AT"/>
                <w14:ligatures w14:val="none"/>
              </w:rPr>
            </w:pPr>
            <w:r w:rsidRPr="00D9760E">
              <w:rPr>
                <w:rFonts w:ascii="Times New Roman" w:eastAsia="Times New Roman" w:hAnsi="Times New Roman" w:cs="Times New Roman"/>
                <w:b/>
                <w:i/>
                <w:color w:val="000000"/>
                <w:kern w:val="0"/>
                <w:sz w:val="20"/>
                <w:szCs w:val="20"/>
                <w:lang w:eastAsia="de-AT"/>
                <w14:ligatures w14:val="none"/>
              </w:rPr>
              <w:t>36</w:t>
            </w:r>
          </w:p>
        </w:tc>
      </w:tr>
      <w:tr w:rsidR="00D9760E" w:rsidRPr="00D9760E" w14:paraId="2698D41D" w14:textId="77777777" w:rsidTr="00094C93">
        <w:trPr>
          <w:cantSplit/>
          <w:trHeight w:val="340"/>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37D135FA" w14:textId="77777777" w:rsidR="00D9760E" w:rsidRPr="00D9760E" w:rsidRDefault="00D9760E" w:rsidP="00D9760E">
            <w:pPr>
              <w:spacing w:after="0" w:line="220" w:lineRule="exact"/>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davon Theoriestunden</w:t>
            </w:r>
          </w:p>
        </w:tc>
        <w:tc>
          <w:tcPr>
            <w:tcW w:w="701" w:type="pct"/>
            <w:tcBorders>
              <w:top w:val="nil"/>
              <w:left w:val="nil"/>
              <w:bottom w:val="single" w:sz="4" w:space="0" w:color="auto"/>
              <w:right w:val="single" w:sz="4" w:space="0" w:color="auto"/>
            </w:tcBorders>
            <w:shd w:val="clear" w:color="000000" w:fill="FFFFFF"/>
            <w:vAlign w:val="center"/>
            <w:hideMark/>
          </w:tcPr>
          <w:p w14:paraId="70109C26"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22</w:t>
            </w:r>
          </w:p>
        </w:tc>
        <w:tc>
          <w:tcPr>
            <w:tcW w:w="592" w:type="pct"/>
            <w:tcBorders>
              <w:top w:val="nil"/>
              <w:left w:val="nil"/>
              <w:bottom w:val="single" w:sz="4" w:space="0" w:color="auto"/>
              <w:right w:val="single" w:sz="4" w:space="0" w:color="auto"/>
            </w:tcBorders>
            <w:shd w:val="clear" w:color="000000" w:fill="FFFFFF"/>
            <w:vAlign w:val="center"/>
            <w:hideMark/>
          </w:tcPr>
          <w:p w14:paraId="48433FF6"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22</w:t>
            </w:r>
          </w:p>
        </w:tc>
        <w:tc>
          <w:tcPr>
            <w:tcW w:w="252" w:type="pct"/>
            <w:vMerge/>
            <w:tcBorders>
              <w:left w:val="single" w:sz="4" w:space="0" w:color="auto"/>
              <w:right w:val="single" w:sz="4" w:space="0" w:color="auto"/>
            </w:tcBorders>
            <w:vAlign w:val="center"/>
            <w:hideMark/>
          </w:tcPr>
          <w:p w14:paraId="56F99868"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4058B808"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22</w:t>
            </w:r>
          </w:p>
        </w:tc>
      </w:tr>
      <w:tr w:rsidR="00D9760E" w:rsidRPr="00D9760E" w14:paraId="79D8EC9B" w14:textId="77777777" w:rsidTr="00094C93">
        <w:trPr>
          <w:cantSplit/>
          <w:trHeight w:val="340"/>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500E21C5" w14:textId="77777777" w:rsidR="00D9760E" w:rsidRPr="00D9760E" w:rsidRDefault="00D9760E" w:rsidP="00D9760E">
            <w:pPr>
              <w:spacing w:after="0" w:line="220" w:lineRule="exact"/>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davon Praxisstunden</w:t>
            </w:r>
          </w:p>
        </w:tc>
        <w:tc>
          <w:tcPr>
            <w:tcW w:w="701" w:type="pct"/>
            <w:tcBorders>
              <w:top w:val="nil"/>
              <w:left w:val="nil"/>
              <w:bottom w:val="single" w:sz="4" w:space="0" w:color="auto"/>
              <w:right w:val="single" w:sz="4" w:space="0" w:color="auto"/>
            </w:tcBorders>
            <w:shd w:val="clear" w:color="000000" w:fill="FFFFFF"/>
            <w:vAlign w:val="center"/>
            <w:hideMark/>
          </w:tcPr>
          <w:p w14:paraId="4932561C"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14</w:t>
            </w:r>
          </w:p>
        </w:tc>
        <w:tc>
          <w:tcPr>
            <w:tcW w:w="592" w:type="pct"/>
            <w:tcBorders>
              <w:top w:val="nil"/>
              <w:left w:val="nil"/>
              <w:bottom w:val="single" w:sz="4" w:space="0" w:color="auto"/>
              <w:right w:val="single" w:sz="4" w:space="0" w:color="auto"/>
            </w:tcBorders>
            <w:shd w:val="clear" w:color="000000" w:fill="FFFFFF"/>
            <w:vAlign w:val="center"/>
            <w:hideMark/>
          </w:tcPr>
          <w:p w14:paraId="2B1E5E51"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14</w:t>
            </w:r>
          </w:p>
        </w:tc>
        <w:tc>
          <w:tcPr>
            <w:tcW w:w="252" w:type="pct"/>
            <w:vMerge/>
            <w:tcBorders>
              <w:left w:val="single" w:sz="4" w:space="0" w:color="auto"/>
              <w:right w:val="single" w:sz="4" w:space="0" w:color="auto"/>
            </w:tcBorders>
            <w:vAlign w:val="center"/>
            <w:hideMark/>
          </w:tcPr>
          <w:p w14:paraId="471523B7"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vAlign w:val="center"/>
            <w:hideMark/>
          </w:tcPr>
          <w:p w14:paraId="1107F89A" w14:textId="77777777" w:rsidR="00D9760E" w:rsidRPr="00D9760E" w:rsidRDefault="00D9760E" w:rsidP="00D9760E">
            <w:pPr>
              <w:spacing w:after="0" w:line="220" w:lineRule="exact"/>
              <w:jc w:val="center"/>
              <w:rPr>
                <w:rFonts w:ascii="Times New Roman" w:eastAsia="Times New Roman" w:hAnsi="Times New Roman" w:cs="Times New Roman"/>
                <w:i/>
                <w:color w:val="000000"/>
                <w:kern w:val="0"/>
                <w:sz w:val="20"/>
                <w:szCs w:val="20"/>
                <w:lang w:eastAsia="de-AT"/>
                <w14:ligatures w14:val="none"/>
              </w:rPr>
            </w:pPr>
            <w:r w:rsidRPr="00D9760E">
              <w:rPr>
                <w:rFonts w:ascii="Times New Roman" w:eastAsia="Times New Roman" w:hAnsi="Times New Roman" w:cs="Times New Roman"/>
                <w:i/>
                <w:color w:val="000000"/>
                <w:kern w:val="0"/>
                <w:sz w:val="20"/>
                <w:szCs w:val="20"/>
                <w:lang w:eastAsia="de-AT"/>
                <w14:ligatures w14:val="none"/>
              </w:rPr>
              <w:t>14</w:t>
            </w:r>
          </w:p>
        </w:tc>
      </w:tr>
      <w:tr w:rsidR="00D9760E" w:rsidRPr="00D9760E" w14:paraId="162A63B8" w14:textId="77777777" w:rsidTr="00094C93">
        <w:trPr>
          <w:cantSplit/>
          <w:trHeight w:val="340"/>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11F9ED26"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Alternativer Projektunterricht</w:t>
            </w:r>
          </w:p>
        </w:tc>
        <w:tc>
          <w:tcPr>
            <w:tcW w:w="701" w:type="pct"/>
            <w:tcBorders>
              <w:top w:val="nil"/>
              <w:left w:val="nil"/>
              <w:bottom w:val="nil"/>
              <w:right w:val="single" w:sz="4" w:space="0" w:color="auto"/>
            </w:tcBorders>
            <w:shd w:val="clear" w:color="000000" w:fill="FFFFFF"/>
            <w:noWrap/>
            <w:vAlign w:val="center"/>
            <w:hideMark/>
          </w:tcPr>
          <w:p w14:paraId="3C0B8194"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50</w:t>
            </w:r>
          </w:p>
        </w:tc>
        <w:tc>
          <w:tcPr>
            <w:tcW w:w="592" w:type="pct"/>
            <w:tcBorders>
              <w:top w:val="nil"/>
              <w:left w:val="nil"/>
              <w:bottom w:val="nil"/>
              <w:right w:val="single" w:sz="4" w:space="0" w:color="auto"/>
            </w:tcBorders>
            <w:shd w:val="clear" w:color="000000" w:fill="FFFFFF"/>
            <w:noWrap/>
            <w:vAlign w:val="center"/>
            <w:hideMark/>
          </w:tcPr>
          <w:p w14:paraId="2076DC24"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100</w:t>
            </w:r>
          </w:p>
        </w:tc>
        <w:tc>
          <w:tcPr>
            <w:tcW w:w="252" w:type="pct"/>
            <w:vMerge/>
            <w:tcBorders>
              <w:left w:val="single" w:sz="4" w:space="0" w:color="auto"/>
              <w:right w:val="single" w:sz="4" w:space="0" w:color="auto"/>
            </w:tcBorders>
            <w:vAlign w:val="center"/>
            <w:hideMark/>
          </w:tcPr>
          <w:p w14:paraId="0AE80E9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noWrap/>
            <w:vAlign w:val="center"/>
            <w:hideMark/>
          </w:tcPr>
          <w:p w14:paraId="0384BBEF"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100</w:t>
            </w:r>
          </w:p>
        </w:tc>
      </w:tr>
      <w:tr w:rsidR="00D9760E" w:rsidRPr="00D9760E" w14:paraId="1C8A8324" w14:textId="77777777" w:rsidTr="00094C93">
        <w:trPr>
          <w:cantSplit/>
          <w:trHeight w:val="340"/>
        </w:trPr>
        <w:tc>
          <w:tcPr>
            <w:tcW w:w="3113" w:type="pct"/>
            <w:tcBorders>
              <w:top w:val="nil"/>
              <w:left w:val="single" w:sz="12" w:space="0" w:color="auto"/>
              <w:bottom w:val="single" w:sz="4" w:space="0" w:color="auto"/>
              <w:right w:val="nil"/>
            </w:tcBorders>
            <w:shd w:val="clear" w:color="000000" w:fill="FFFFFF"/>
            <w:vAlign w:val="center"/>
            <w:hideMark/>
          </w:tcPr>
          <w:p w14:paraId="73403D8B"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Summe Gesamtstunden</w:t>
            </w:r>
          </w:p>
        </w:tc>
        <w:tc>
          <w:tcPr>
            <w:tcW w:w="7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5E414"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1.418</w:t>
            </w:r>
          </w:p>
        </w:tc>
        <w:tc>
          <w:tcPr>
            <w:tcW w:w="592" w:type="pct"/>
            <w:tcBorders>
              <w:top w:val="single" w:sz="4" w:space="0" w:color="auto"/>
              <w:left w:val="nil"/>
              <w:bottom w:val="single" w:sz="4" w:space="0" w:color="auto"/>
              <w:right w:val="single" w:sz="4" w:space="0" w:color="auto"/>
            </w:tcBorders>
            <w:shd w:val="clear" w:color="000000" w:fill="FFFFFF"/>
            <w:noWrap/>
            <w:vAlign w:val="center"/>
            <w:hideMark/>
          </w:tcPr>
          <w:p w14:paraId="658B7A00" w14:textId="77777777" w:rsidR="00D9760E" w:rsidRPr="00D9760E" w:rsidRDefault="00D9760E" w:rsidP="00D9760E">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1.432</w:t>
            </w:r>
          </w:p>
        </w:tc>
        <w:tc>
          <w:tcPr>
            <w:tcW w:w="252" w:type="pct"/>
            <w:vMerge/>
            <w:tcBorders>
              <w:left w:val="single" w:sz="4" w:space="0" w:color="auto"/>
              <w:right w:val="single" w:sz="4" w:space="0" w:color="auto"/>
            </w:tcBorders>
            <w:vAlign w:val="center"/>
            <w:hideMark/>
          </w:tcPr>
          <w:p w14:paraId="32D44EAF"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noWrap/>
            <w:vAlign w:val="center"/>
            <w:hideMark/>
          </w:tcPr>
          <w:p w14:paraId="15DB63A6"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1.108</w:t>
            </w:r>
          </w:p>
        </w:tc>
      </w:tr>
      <w:tr w:rsidR="00D9760E" w:rsidRPr="00D9760E" w14:paraId="04304458" w14:textId="77777777" w:rsidTr="00094C93">
        <w:trPr>
          <w:cantSplit/>
          <w:trHeight w:val="340"/>
        </w:trPr>
        <w:tc>
          <w:tcPr>
            <w:tcW w:w="4407" w:type="pct"/>
            <w:gridSpan w:val="3"/>
            <w:tcBorders>
              <w:top w:val="nil"/>
              <w:left w:val="single" w:sz="12" w:space="0" w:color="auto"/>
              <w:bottom w:val="single" w:sz="4" w:space="0" w:color="auto"/>
              <w:right w:val="single" w:sz="4" w:space="0" w:color="auto"/>
            </w:tcBorders>
            <w:shd w:val="clear" w:color="000000" w:fill="FFFFFF"/>
            <w:vAlign w:val="center"/>
            <w:hideMark/>
          </w:tcPr>
          <w:p w14:paraId="08D5B986"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2. Freigegenstände </w:t>
            </w:r>
          </w:p>
        </w:tc>
        <w:tc>
          <w:tcPr>
            <w:tcW w:w="252" w:type="pct"/>
            <w:vMerge/>
            <w:tcBorders>
              <w:left w:val="single" w:sz="4" w:space="0" w:color="auto"/>
              <w:right w:val="single" w:sz="4" w:space="0" w:color="auto"/>
            </w:tcBorders>
            <w:shd w:val="clear" w:color="000000" w:fill="FFFFFF"/>
            <w:vAlign w:val="center"/>
          </w:tcPr>
          <w:p w14:paraId="0A3AFB10"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single" w:sz="4" w:space="0" w:color="auto"/>
              <w:bottom w:val="single" w:sz="4" w:space="0" w:color="auto"/>
              <w:right w:val="single" w:sz="12" w:space="0" w:color="auto"/>
            </w:tcBorders>
            <w:shd w:val="clear" w:color="000000" w:fill="FFFFFF"/>
            <w:vAlign w:val="center"/>
          </w:tcPr>
          <w:p w14:paraId="13BE3CD4"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r>
      <w:tr w:rsidR="00D9760E" w:rsidRPr="00D9760E" w14:paraId="300C4BE5"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4ABAA7B4"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Musische Bildung</w:t>
            </w:r>
          </w:p>
        </w:tc>
        <w:tc>
          <w:tcPr>
            <w:tcW w:w="701" w:type="pct"/>
            <w:tcBorders>
              <w:top w:val="nil"/>
              <w:left w:val="nil"/>
              <w:bottom w:val="single" w:sz="4" w:space="0" w:color="auto"/>
              <w:right w:val="single" w:sz="4" w:space="0" w:color="auto"/>
            </w:tcBorders>
            <w:shd w:val="clear" w:color="000000" w:fill="FFFFFF"/>
            <w:vAlign w:val="center"/>
            <w:hideMark/>
          </w:tcPr>
          <w:p w14:paraId="75C08605"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75E261A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08C93CFB"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2B351FA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6916B331"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62C85E31"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Fachzeichnen CAD</w:t>
            </w:r>
          </w:p>
        </w:tc>
        <w:tc>
          <w:tcPr>
            <w:tcW w:w="701" w:type="pct"/>
            <w:tcBorders>
              <w:top w:val="nil"/>
              <w:left w:val="nil"/>
              <w:bottom w:val="single" w:sz="4" w:space="0" w:color="auto"/>
              <w:right w:val="single" w:sz="4" w:space="0" w:color="auto"/>
            </w:tcBorders>
            <w:shd w:val="clear" w:color="000000" w:fill="FFFFFF"/>
            <w:vAlign w:val="center"/>
            <w:hideMark/>
          </w:tcPr>
          <w:p w14:paraId="3BD25B03"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0FFA5A6F"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126C0DB9"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56572AE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38808E61"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26E54AA0"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Forst- und Arbeitstechnik</w:t>
            </w:r>
          </w:p>
        </w:tc>
        <w:tc>
          <w:tcPr>
            <w:tcW w:w="701" w:type="pct"/>
            <w:tcBorders>
              <w:top w:val="nil"/>
              <w:left w:val="nil"/>
              <w:bottom w:val="single" w:sz="4" w:space="0" w:color="auto"/>
              <w:right w:val="single" w:sz="4" w:space="0" w:color="auto"/>
            </w:tcBorders>
            <w:shd w:val="clear" w:color="000000" w:fill="FFFFFF"/>
            <w:vAlign w:val="center"/>
            <w:hideMark/>
          </w:tcPr>
          <w:p w14:paraId="456C9E3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72FE5F65"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239EA778"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188B712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18062B33"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36E2F555"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Spezielle Tierhaltungsformen</w:t>
            </w:r>
          </w:p>
        </w:tc>
        <w:tc>
          <w:tcPr>
            <w:tcW w:w="701" w:type="pct"/>
            <w:tcBorders>
              <w:top w:val="nil"/>
              <w:left w:val="nil"/>
              <w:bottom w:val="single" w:sz="4" w:space="0" w:color="auto"/>
              <w:right w:val="single" w:sz="4" w:space="0" w:color="auto"/>
            </w:tcBorders>
            <w:shd w:val="clear" w:color="000000" w:fill="FFFFFF"/>
            <w:vAlign w:val="center"/>
            <w:hideMark/>
          </w:tcPr>
          <w:p w14:paraId="3BEA8C6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3019330C"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51C80EDA"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02EEA395"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0EB7F3D0"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3FB4137B"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Jagd und Fischerei</w:t>
            </w:r>
          </w:p>
        </w:tc>
        <w:tc>
          <w:tcPr>
            <w:tcW w:w="701" w:type="pct"/>
            <w:tcBorders>
              <w:top w:val="nil"/>
              <w:left w:val="nil"/>
              <w:bottom w:val="single" w:sz="4" w:space="0" w:color="auto"/>
              <w:right w:val="single" w:sz="4" w:space="0" w:color="auto"/>
            </w:tcBorders>
            <w:shd w:val="clear" w:color="000000" w:fill="FFFFFF"/>
            <w:vAlign w:val="center"/>
          </w:tcPr>
          <w:p w14:paraId="7A5C18E4"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tcPr>
          <w:p w14:paraId="3A33E06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tcPr>
          <w:p w14:paraId="7334E01A"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4E863BFB"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46B57B40"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tcPr>
          <w:p w14:paraId="42112E0E"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Energietechnik/Ressourcenmanagement</w:t>
            </w:r>
          </w:p>
        </w:tc>
        <w:tc>
          <w:tcPr>
            <w:tcW w:w="701" w:type="pct"/>
            <w:tcBorders>
              <w:top w:val="nil"/>
              <w:left w:val="nil"/>
              <w:bottom w:val="single" w:sz="4" w:space="0" w:color="auto"/>
              <w:right w:val="single" w:sz="4" w:space="0" w:color="auto"/>
            </w:tcBorders>
            <w:shd w:val="clear" w:color="000000" w:fill="FFFFFF"/>
            <w:vAlign w:val="center"/>
          </w:tcPr>
          <w:p w14:paraId="2820B17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tcPr>
          <w:p w14:paraId="09450F0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tcPr>
          <w:p w14:paraId="395E4F7E"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tcPr>
          <w:p w14:paraId="721C6757"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47633065" w14:textId="77777777" w:rsidTr="00094C93">
        <w:trPr>
          <w:cantSplit/>
          <w:trHeight w:val="283"/>
        </w:trPr>
        <w:tc>
          <w:tcPr>
            <w:tcW w:w="3113" w:type="pct"/>
            <w:tcBorders>
              <w:top w:val="nil"/>
              <w:left w:val="single" w:sz="12" w:space="0" w:color="auto"/>
              <w:bottom w:val="single" w:sz="4" w:space="0" w:color="auto"/>
              <w:right w:val="single" w:sz="4" w:space="0" w:color="auto"/>
            </w:tcBorders>
            <w:shd w:val="clear" w:color="000000" w:fill="FFFFFF"/>
            <w:vAlign w:val="center"/>
            <w:hideMark/>
          </w:tcPr>
          <w:p w14:paraId="3B462FD3" w14:textId="77777777" w:rsidR="00D9760E" w:rsidRPr="00D9760E" w:rsidRDefault="00D9760E" w:rsidP="00D9760E">
            <w:pPr>
              <w:spacing w:after="0" w:line="220" w:lineRule="exact"/>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Spezielle Produktionsformen und Innovationen</w:t>
            </w:r>
          </w:p>
        </w:tc>
        <w:tc>
          <w:tcPr>
            <w:tcW w:w="701" w:type="pct"/>
            <w:tcBorders>
              <w:top w:val="nil"/>
              <w:left w:val="nil"/>
              <w:bottom w:val="single" w:sz="4" w:space="0" w:color="auto"/>
              <w:right w:val="single" w:sz="4" w:space="0" w:color="auto"/>
            </w:tcBorders>
            <w:shd w:val="clear" w:color="000000" w:fill="FFFFFF"/>
            <w:vAlign w:val="center"/>
            <w:hideMark/>
          </w:tcPr>
          <w:p w14:paraId="0EA588DF"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592" w:type="pct"/>
            <w:tcBorders>
              <w:top w:val="nil"/>
              <w:left w:val="nil"/>
              <w:bottom w:val="single" w:sz="4" w:space="0" w:color="auto"/>
              <w:right w:val="single" w:sz="4" w:space="0" w:color="auto"/>
            </w:tcBorders>
            <w:shd w:val="clear" w:color="000000" w:fill="FFFFFF"/>
            <w:vAlign w:val="center"/>
            <w:hideMark/>
          </w:tcPr>
          <w:p w14:paraId="7F8096F8"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c>
          <w:tcPr>
            <w:tcW w:w="252" w:type="pct"/>
            <w:vMerge/>
            <w:tcBorders>
              <w:left w:val="single" w:sz="4" w:space="0" w:color="auto"/>
              <w:right w:val="single" w:sz="4" w:space="0" w:color="auto"/>
            </w:tcBorders>
            <w:vAlign w:val="center"/>
            <w:hideMark/>
          </w:tcPr>
          <w:p w14:paraId="032C9EA2"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nil"/>
              <w:left w:val="nil"/>
              <w:bottom w:val="single" w:sz="4" w:space="0" w:color="auto"/>
              <w:right w:val="single" w:sz="12" w:space="0" w:color="auto"/>
            </w:tcBorders>
            <w:shd w:val="clear" w:color="000000" w:fill="FFFFFF"/>
            <w:vAlign w:val="center"/>
            <w:hideMark/>
          </w:tcPr>
          <w:p w14:paraId="61CE6E1D"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0-2</w:t>
            </w:r>
          </w:p>
        </w:tc>
      </w:tr>
      <w:tr w:rsidR="00D9760E" w:rsidRPr="00D9760E" w14:paraId="737E866C" w14:textId="77777777" w:rsidTr="00094C93">
        <w:trPr>
          <w:cantSplit/>
          <w:trHeight w:val="340"/>
        </w:trPr>
        <w:tc>
          <w:tcPr>
            <w:tcW w:w="3113" w:type="pct"/>
            <w:tcBorders>
              <w:top w:val="nil"/>
              <w:left w:val="single" w:sz="12" w:space="0" w:color="auto"/>
              <w:bottom w:val="single" w:sz="12" w:space="0" w:color="auto"/>
              <w:right w:val="single" w:sz="4" w:space="0" w:color="auto"/>
            </w:tcBorders>
            <w:shd w:val="clear" w:color="000000" w:fill="FFFFFF"/>
            <w:vAlign w:val="center"/>
          </w:tcPr>
          <w:p w14:paraId="434465B6" w14:textId="77777777" w:rsidR="00D9760E" w:rsidRPr="00D9760E" w:rsidRDefault="00D9760E" w:rsidP="00D9760E">
            <w:pPr>
              <w:spacing w:after="0" w:line="220" w:lineRule="exact"/>
              <w:rPr>
                <w:rFonts w:ascii="Times New Roman" w:eastAsia="Times New Roman" w:hAnsi="Times New Roman" w:cs="Times New Roman"/>
                <w:b/>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t>3. Förderunterricht</w:t>
            </w:r>
          </w:p>
        </w:tc>
        <w:tc>
          <w:tcPr>
            <w:tcW w:w="701" w:type="pct"/>
            <w:tcBorders>
              <w:top w:val="single" w:sz="4" w:space="0" w:color="auto"/>
              <w:left w:val="nil"/>
              <w:bottom w:val="single" w:sz="12" w:space="0" w:color="auto"/>
              <w:right w:val="single" w:sz="4" w:space="0" w:color="auto"/>
            </w:tcBorders>
            <w:shd w:val="clear" w:color="000000" w:fill="FFFFFF"/>
            <w:vAlign w:val="center"/>
          </w:tcPr>
          <w:p w14:paraId="31FEDAD9"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20</w:t>
            </w:r>
          </w:p>
        </w:tc>
        <w:tc>
          <w:tcPr>
            <w:tcW w:w="592" w:type="pct"/>
            <w:tcBorders>
              <w:top w:val="single" w:sz="4" w:space="0" w:color="auto"/>
              <w:left w:val="single" w:sz="4" w:space="0" w:color="auto"/>
              <w:bottom w:val="single" w:sz="12" w:space="0" w:color="auto"/>
              <w:right w:val="single" w:sz="4" w:space="0" w:color="auto"/>
            </w:tcBorders>
            <w:shd w:val="clear" w:color="000000" w:fill="FFFFFF"/>
            <w:vAlign w:val="center"/>
          </w:tcPr>
          <w:p w14:paraId="191E879C"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20</w:t>
            </w:r>
          </w:p>
        </w:tc>
        <w:tc>
          <w:tcPr>
            <w:tcW w:w="252" w:type="pct"/>
            <w:vMerge/>
            <w:tcBorders>
              <w:left w:val="single" w:sz="4" w:space="0" w:color="auto"/>
              <w:bottom w:val="single" w:sz="12" w:space="0" w:color="auto"/>
              <w:right w:val="single" w:sz="4" w:space="0" w:color="auto"/>
            </w:tcBorders>
            <w:shd w:val="clear" w:color="000000" w:fill="FFFFFF"/>
            <w:vAlign w:val="center"/>
          </w:tcPr>
          <w:p w14:paraId="434517CE"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341" w:type="pct"/>
            <w:tcBorders>
              <w:top w:val="single" w:sz="4" w:space="0" w:color="auto"/>
              <w:left w:val="single" w:sz="4" w:space="0" w:color="auto"/>
              <w:bottom w:val="single" w:sz="12" w:space="0" w:color="auto"/>
              <w:right w:val="single" w:sz="12" w:space="0" w:color="auto"/>
            </w:tcBorders>
            <w:shd w:val="clear" w:color="000000" w:fill="FFFFFF"/>
            <w:vAlign w:val="center"/>
          </w:tcPr>
          <w:p w14:paraId="4CAF1326" w14:textId="77777777" w:rsidR="00D9760E" w:rsidRPr="00D9760E" w:rsidRDefault="00D9760E" w:rsidP="00D9760E">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20</w:t>
            </w:r>
          </w:p>
        </w:tc>
      </w:tr>
    </w:tbl>
    <w:p w14:paraId="57F7D378" w14:textId="77777777" w:rsidR="00D9760E" w:rsidRPr="00D9760E" w:rsidRDefault="00D9760E" w:rsidP="00D9760E">
      <w:pPr>
        <w:spacing w:after="0" w:line="200" w:lineRule="exact"/>
        <w:rPr>
          <w:rFonts w:ascii="Times New Roman" w:eastAsia="Times New Roman" w:hAnsi="Times New Roman" w:cs="Times New Roman"/>
          <w:color w:val="000000"/>
          <w:kern w:val="0"/>
          <w:sz w:val="20"/>
          <w:szCs w:val="20"/>
          <w:lang w:eastAsia="de-AT"/>
          <w14:ligatures w14:val="none"/>
        </w:rPr>
      </w:pPr>
    </w:p>
    <w:p w14:paraId="597894B5"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b/>
          <w:color w:val="000000"/>
          <w:kern w:val="0"/>
          <w:sz w:val="20"/>
          <w:szCs w:val="20"/>
          <w:lang w:eastAsia="de-AT"/>
          <w14:ligatures w14:val="none"/>
        </w:rPr>
        <w:lastRenderedPageBreak/>
        <w:t>Organisation:</w:t>
      </w:r>
    </w:p>
    <w:p w14:paraId="01EDD619"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Der Gegenstand „Unternehmensführung und Rechnungswesen“, die Gegenstandsgruppe „Fachliche Bildung Landwirtschaft“, „Fachkunde Metallbearbeitung“, „Energietechnik/Ressourcenmanagement“ und „Spezielle Produktionsformen und Innovationen“ sind auch fachpraktisch zu unterrichten.</w:t>
      </w:r>
    </w:p>
    <w:p w14:paraId="1C3B379B"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Schulautonome Gegenstände sind am Beginn des Schuljahres festzulegen.</w:t>
      </w:r>
    </w:p>
    <w:p w14:paraId="26D0E378"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Die dreijährige Fachschule wird im modularen System in zwei Ausbildungsstufen geführt.</w:t>
      </w:r>
    </w:p>
    <w:p w14:paraId="36B338E1"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Nach Ende des Unterrichtsjahres der 2. Klasse kann ein Teil der Betriebspraxis der dritten Klasse in den Hauptferien absolviert werden.</w:t>
      </w:r>
    </w:p>
    <w:p w14:paraId="1499D1C1"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Die Praxiszeit, nach Ende des Unterrichts des vierten Semesters bis zum Beginn des fünften Semesters, umfasst in Summe mindestens 12 Wochen. Davon sind mindestens 12 Wochen als landwirtschaftliche Fremdpraxis auf einem von der Schule anerkannten landwirtschaftlichen Betrieb zu leisten, dies unter Einrechnung des im zweiten Schuljahr absolvierten Teiles, der Rest als landwirtschaftliche Heimpraxis. Die Zeit der landwirtschaftlichen Heimpraxis kann auch voll oder teilweise für ein Betriebspraktikum für Zusatzqualifikationen oder eine Lehrzeit verwendet werden, dies in land- und forstwirtschaftlichen Betrieben oder in Betrieben des Handels, des Gewerbes und der Industrie der EU-Länder.</w:t>
      </w:r>
    </w:p>
    <w:p w14:paraId="6C108D90"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In der 3. Klasse beginnt der stundenplanmäßige Unterricht am 3. November.</w:t>
      </w:r>
    </w:p>
    <w:p w14:paraId="5213ACD8" w14:textId="77777777" w:rsidR="00D9760E" w:rsidRPr="00D9760E" w:rsidRDefault="00D9760E" w:rsidP="00D9760E">
      <w:pPr>
        <w:spacing w:before="80" w:after="0" w:line="220" w:lineRule="exact"/>
        <w:ind w:firstLine="397"/>
        <w:jc w:val="both"/>
        <w:rPr>
          <w:rFonts w:ascii="Times New Roman" w:eastAsia="Times New Roman" w:hAnsi="Times New Roman" w:cs="Times New Roman"/>
          <w:color w:val="000000"/>
          <w:kern w:val="0"/>
          <w:sz w:val="20"/>
          <w:szCs w:val="20"/>
          <w:lang w:eastAsia="de-AT"/>
          <w14:ligatures w14:val="none"/>
        </w:rPr>
      </w:pPr>
      <w:r w:rsidRPr="00D9760E">
        <w:rPr>
          <w:rFonts w:ascii="Times New Roman" w:eastAsia="Times New Roman" w:hAnsi="Times New Roman" w:cs="Times New Roman"/>
          <w:color w:val="000000"/>
          <w:kern w:val="0"/>
          <w:sz w:val="20"/>
          <w:szCs w:val="20"/>
          <w:lang w:eastAsia="de-AT"/>
          <w14:ligatures w14:val="none"/>
        </w:rPr>
        <w:t>Der Unterricht kann klassen- und fachrichtungsübergreifend angeboten werden. Die Blockung des alternativen Projektunterrichtes ist möglich. Der Zeitraum, der Inhalt und das Ausmaß des alternativen Unterrichts sind der Schulbehörde zu melden.</w:t>
      </w:r>
    </w:p>
    <w:p w14:paraId="5B131D13" w14:textId="77777777" w:rsidR="009F2EA1" w:rsidRDefault="009F2EA1"/>
    <w:sectPr w:rsidR="009F2E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0E"/>
    <w:rsid w:val="005D2B56"/>
    <w:rsid w:val="009F2EA1"/>
    <w:rsid w:val="00D34F5D"/>
    <w:rsid w:val="00D976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79DF"/>
  <w15:chartTrackingRefBased/>
  <w15:docId w15:val="{D553D332-C9C6-4917-93DF-09AE5A62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7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97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9760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9760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9760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9760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760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760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760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760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9760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9760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9760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9760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9760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760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760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760E"/>
    <w:rPr>
      <w:rFonts w:eastAsiaTheme="majorEastAsia" w:cstheme="majorBidi"/>
      <w:color w:val="272727" w:themeColor="text1" w:themeTint="D8"/>
    </w:rPr>
  </w:style>
  <w:style w:type="paragraph" w:styleId="Titel">
    <w:name w:val="Title"/>
    <w:basedOn w:val="Standard"/>
    <w:next w:val="Standard"/>
    <w:link w:val="TitelZchn"/>
    <w:uiPriority w:val="10"/>
    <w:qFormat/>
    <w:rsid w:val="00D97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760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760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760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760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9760E"/>
    <w:rPr>
      <w:i/>
      <w:iCs/>
      <w:color w:val="404040" w:themeColor="text1" w:themeTint="BF"/>
    </w:rPr>
  </w:style>
  <w:style w:type="paragraph" w:styleId="Listenabsatz">
    <w:name w:val="List Paragraph"/>
    <w:basedOn w:val="Standard"/>
    <w:uiPriority w:val="34"/>
    <w:qFormat/>
    <w:rsid w:val="00D9760E"/>
    <w:pPr>
      <w:ind w:left="720"/>
      <w:contextualSpacing/>
    </w:pPr>
  </w:style>
  <w:style w:type="character" w:styleId="IntensiveHervorhebung">
    <w:name w:val="Intense Emphasis"/>
    <w:basedOn w:val="Absatz-Standardschriftart"/>
    <w:uiPriority w:val="21"/>
    <w:qFormat/>
    <w:rsid w:val="00D9760E"/>
    <w:rPr>
      <w:i/>
      <w:iCs/>
      <w:color w:val="0F4761" w:themeColor="accent1" w:themeShade="BF"/>
    </w:rPr>
  </w:style>
  <w:style w:type="paragraph" w:styleId="IntensivesZitat">
    <w:name w:val="Intense Quote"/>
    <w:basedOn w:val="Standard"/>
    <w:next w:val="Standard"/>
    <w:link w:val="IntensivesZitatZchn"/>
    <w:uiPriority w:val="30"/>
    <w:qFormat/>
    <w:rsid w:val="00D97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9760E"/>
    <w:rPr>
      <w:i/>
      <w:iCs/>
      <w:color w:val="0F4761" w:themeColor="accent1" w:themeShade="BF"/>
    </w:rPr>
  </w:style>
  <w:style w:type="character" w:styleId="IntensiverVerweis">
    <w:name w:val="Intense Reference"/>
    <w:basedOn w:val="Absatz-Standardschriftart"/>
    <w:uiPriority w:val="32"/>
    <w:qFormat/>
    <w:rsid w:val="00D976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2733</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Hütter Johannes</dc:creator>
  <cp:keywords/>
  <dc:description/>
  <cp:lastModifiedBy>Hütter Johannes</cp:lastModifiedBy>
  <cp:revision>1</cp:revision>
  <dcterms:created xsi:type="dcterms:W3CDTF">2026-08-10T10:46:00Z</dcterms:created>
  <dcterms:modified xsi:type="dcterms:W3CDTF">2026-08-10T10:48:00Z</dcterms:modified>
</cp:coreProperties>
</file>