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D9F2" w14:textId="17BCBEF6" w:rsidR="00BC06A0" w:rsidRPr="000236DC" w:rsidRDefault="001870A9" w:rsidP="000236DC">
      <w:pPr>
        <w:pStyle w:val="StandardWeb"/>
        <w:spacing w:line="276" w:lineRule="auto"/>
        <w:jc w:val="both"/>
        <w:rPr>
          <w:rStyle w:val="Fett"/>
          <w:rFonts w:ascii="Arial" w:hAnsi="Arial" w:cs="Arial"/>
          <w:i/>
          <w:iCs/>
          <w:noProof/>
          <w:sz w:val="28"/>
          <w:szCs w:val="28"/>
        </w:rPr>
      </w:pPr>
      <w:r w:rsidRPr="0061034D">
        <w:rPr>
          <w:rFonts w:ascii="Arial" w:hAnsi="Arial" w:cs="Arial"/>
          <w:b/>
          <w:bCs/>
          <w:noProof/>
          <w:sz w:val="28"/>
          <w:szCs w:val="28"/>
        </w:rPr>
        <w:drawing>
          <wp:anchor distT="0" distB="0" distL="114300" distR="114300" simplePos="0" relativeHeight="251658240" behindDoc="0" locked="0" layoutInCell="1" allowOverlap="1" wp14:anchorId="671EA021" wp14:editId="2CC65965">
            <wp:simplePos x="0" y="0"/>
            <wp:positionH relativeFrom="margin">
              <wp:posOffset>4397375</wp:posOffset>
            </wp:positionH>
            <wp:positionV relativeFrom="paragraph">
              <wp:posOffset>0</wp:posOffset>
            </wp:positionV>
            <wp:extent cx="1410335" cy="110680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7" cstate="print">
                      <a:extLst>
                        <a:ext uri="{28A0092B-C50C-407E-A947-70E740481C1C}">
                          <a14:useLocalDpi xmlns:a14="http://schemas.microsoft.com/office/drawing/2010/main" val="0"/>
                        </a:ext>
                      </a:extLst>
                    </a:blip>
                    <a:srcRect l="15462" t="23030" r="20052" b="26401"/>
                    <a:stretch/>
                  </pic:blipFill>
                  <pic:spPr bwMode="auto">
                    <a:xfrm>
                      <a:off x="0" y="0"/>
                      <a:ext cx="1410335" cy="1106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36DC" w:rsidRPr="000236DC">
        <w:rPr>
          <w:rFonts w:ascii="Arial" w:hAnsi="Arial" w:cs="Arial"/>
          <w:b/>
          <w:bCs/>
          <w:i/>
          <w:iCs/>
          <w:noProof/>
          <w:sz w:val="28"/>
          <w:szCs w:val="28"/>
        </w:rPr>
        <w:t xml:space="preserve">Besuch der </w:t>
      </w:r>
      <w:r w:rsidR="000236DC">
        <w:rPr>
          <w:rFonts w:ascii="Arial" w:hAnsi="Arial" w:cs="Arial"/>
          <w:b/>
          <w:bCs/>
          <w:i/>
          <w:iCs/>
          <w:noProof/>
          <w:sz w:val="28"/>
          <w:szCs w:val="28"/>
        </w:rPr>
        <w:t xml:space="preserve">neuen </w:t>
      </w:r>
      <w:r w:rsidR="000236DC" w:rsidRPr="000236DC">
        <w:rPr>
          <w:rFonts w:ascii="Arial" w:hAnsi="Arial" w:cs="Arial"/>
          <w:b/>
          <w:bCs/>
          <w:i/>
          <w:iCs/>
          <w:noProof/>
          <w:sz w:val="28"/>
          <w:szCs w:val="28"/>
        </w:rPr>
        <w:t xml:space="preserve">Partnerschule IIS Federico Caffé (Rom, Italien) an der FS St. Martin </w:t>
      </w:r>
    </w:p>
    <w:p w14:paraId="246DE85F" w14:textId="4DFC890F" w:rsidR="000236DC" w:rsidRDefault="000236DC" w:rsidP="000236DC">
      <w:pPr>
        <w:pStyle w:val="StandardWeb"/>
        <w:rPr>
          <w:rStyle w:val="Fett"/>
          <w:rFonts w:ascii="Arial" w:hAnsi="Arial" w:cs="Arial"/>
        </w:rPr>
      </w:pPr>
      <w:r w:rsidRPr="000236DC">
        <w:rPr>
          <w:rStyle w:val="Fett"/>
          <w:rFonts w:ascii="Arial" w:hAnsi="Arial" w:cs="Arial"/>
        </w:rPr>
        <w:t>„Grenzenloses Lernen im Bereich Landwirtschaft, Ernährung, Gastronomie und Gesundheit &amp; Soziales“</w:t>
      </w:r>
    </w:p>
    <w:p w14:paraId="79496ADB" w14:textId="4964BE9F" w:rsidR="000236DC" w:rsidRPr="000236DC" w:rsidRDefault="000236DC" w:rsidP="000236DC">
      <w:pPr>
        <w:pStyle w:val="StandardWeb"/>
        <w:rPr>
          <w:rFonts w:ascii="Arial" w:hAnsi="Arial" w:cs="Arial"/>
        </w:rPr>
      </w:pPr>
      <w:r w:rsidRPr="000236DC">
        <w:rPr>
          <w:rFonts w:ascii="Arial" w:hAnsi="Arial" w:cs="Arial"/>
        </w:rPr>
        <w:t xml:space="preserve">Im Zeitraum vom </w:t>
      </w:r>
      <w:r w:rsidRPr="000236DC">
        <w:rPr>
          <w:rFonts w:ascii="Arial" w:hAnsi="Arial" w:cs="Arial"/>
          <w:b/>
          <w:bCs/>
        </w:rPr>
        <w:t>12. bis 18. April 2026</w:t>
      </w:r>
      <w:r w:rsidRPr="000236DC">
        <w:rPr>
          <w:rFonts w:ascii="Arial" w:hAnsi="Arial" w:cs="Arial"/>
        </w:rPr>
        <w:t xml:space="preserve"> durfte die Fachschule St. Martin erstmals eine </w:t>
      </w:r>
      <w:proofErr w:type="spellStart"/>
      <w:r w:rsidRPr="000236DC">
        <w:rPr>
          <w:rFonts w:ascii="Arial" w:hAnsi="Arial" w:cs="Arial"/>
        </w:rPr>
        <w:t>Schüler:innen</w:t>
      </w:r>
      <w:proofErr w:type="spellEnd"/>
      <w:r w:rsidRPr="000236DC">
        <w:rPr>
          <w:rFonts w:ascii="Arial" w:hAnsi="Arial" w:cs="Arial"/>
        </w:rPr>
        <w:t xml:space="preserve">- und </w:t>
      </w:r>
      <w:proofErr w:type="spellStart"/>
      <w:r w:rsidRPr="000236DC">
        <w:rPr>
          <w:rFonts w:ascii="Arial" w:hAnsi="Arial" w:cs="Arial"/>
        </w:rPr>
        <w:t>Lehrer:innengruppe</w:t>
      </w:r>
      <w:proofErr w:type="spellEnd"/>
      <w:r w:rsidRPr="000236DC">
        <w:rPr>
          <w:rFonts w:ascii="Arial" w:hAnsi="Arial" w:cs="Arial"/>
        </w:rPr>
        <w:t xml:space="preserve"> der neuen Erasmus+-Partnerschule IIS Federico Caffé aus Rom willkommen heißen. </w:t>
      </w:r>
      <w:r>
        <w:rPr>
          <w:rFonts w:ascii="Arial" w:hAnsi="Arial" w:cs="Arial"/>
        </w:rPr>
        <w:br/>
      </w:r>
      <w:r w:rsidRPr="000236DC">
        <w:rPr>
          <w:rFonts w:ascii="Arial" w:hAnsi="Arial" w:cs="Arial"/>
        </w:rPr>
        <w:t>Ziel dieses ersten Austauschs war es, im Sinne des europäischen Gedankens interkulturelle Begegnungen zu ermöglichen und gleichzeitig fachliche sowie personale Kompetenzen im Kontext der beruflichen Bildung zu fördern.</w:t>
      </w:r>
    </w:p>
    <w:p w14:paraId="10954155" w14:textId="77777777" w:rsidR="000236DC" w:rsidRPr="000236DC" w:rsidRDefault="000236DC" w:rsidP="000236DC">
      <w:pPr>
        <w:pStyle w:val="StandardWeb"/>
        <w:rPr>
          <w:rFonts w:ascii="Arial" w:hAnsi="Arial" w:cs="Arial"/>
        </w:rPr>
      </w:pPr>
      <w:r w:rsidRPr="000236DC">
        <w:rPr>
          <w:rFonts w:ascii="Arial" w:hAnsi="Arial" w:cs="Arial"/>
        </w:rPr>
        <w:t>Das Projekt stand unter dem Leitthema „Grenzenloses Lernen“ und verband die Fachbereiche Landwirtschaft, Ernährung, Gastronomie sowie Gesundheit &amp; Soziales in einem abwechslungsreichen und praxisorientierten Programm.</w:t>
      </w:r>
    </w:p>
    <w:p w14:paraId="43328E6B" w14:textId="6F4521C1" w:rsidR="000236DC" w:rsidRPr="000236DC" w:rsidRDefault="000236DC" w:rsidP="000236DC">
      <w:pPr>
        <w:pStyle w:val="StandardWeb"/>
        <w:rPr>
          <w:rFonts w:ascii="Arial" w:hAnsi="Arial" w:cs="Arial"/>
          <w:b/>
          <w:bCs/>
          <w:i/>
          <w:iCs/>
        </w:rPr>
      </w:pPr>
      <w:r w:rsidRPr="000236DC">
        <w:rPr>
          <w:rFonts w:ascii="Arial" w:hAnsi="Arial" w:cs="Arial"/>
          <w:b/>
          <w:bCs/>
          <w:i/>
          <w:iCs/>
        </w:rPr>
        <w:t>Förderung fachlicher und beruflicher Kompetenzen</w:t>
      </w:r>
    </w:p>
    <w:p w14:paraId="470720CA" w14:textId="04673061" w:rsidR="000236DC" w:rsidRPr="000236DC" w:rsidRDefault="000236DC" w:rsidP="000236DC">
      <w:pPr>
        <w:pStyle w:val="StandardWeb"/>
        <w:rPr>
          <w:rFonts w:ascii="Arial" w:hAnsi="Arial" w:cs="Arial"/>
        </w:rPr>
      </w:pPr>
      <w:r w:rsidRPr="000236DC">
        <w:rPr>
          <w:rFonts w:ascii="Arial" w:hAnsi="Arial" w:cs="Arial"/>
        </w:rPr>
        <w:t xml:space="preserve">Ein zentraler Bestandteil des Programms waren praxisnahe Workshops und Unterrichtseinheiten in den Bereichen Küche, Service, Haushaltsmanagement sowie Landwirtschaft und Gartenbau. Durch das gemeinsame Arbeiten in internationalen Teams konnten die </w:t>
      </w:r>
      <w:proofErr w:type="spellStart"/>
      <w:r w:rsidRPr="000236DC">
        <w:rPr>
          <w:rFonts w:ascii="Arial" w:hAnsi="Arial" w:cs="Arial"/>
        </w:rPr>
        <w:t>Schüler:innen</w:t>
      </w:r>
      <w:proofErr w:type="spellEnd"/>
      <w:r w:rsidRPr="000236DC">
        <w:rPr>
          <w:rFonts w:ascii="Arial" w:hAnsi="Arial" w:cs="Arial"/>
        </w:rPr>
        <w:t xml:space="preserve"> ihre fachlichen Fertigkeiten erweitern und gleichzeitig neue Perspektiven auf berufliche Tätigkeiten gewinnen. Besonders hervorzuheben ist der Einsatz im Obstgarten</w:t>
      </w:r>
      <w:r>
        <w:rPr>
          <w:rFonts w:ascii="Arial" w:hAnsi="Arial" w:cs="Arial"/>
        </w:rPr>
        <w:t xml:space="preserve"> des Schloss St. Martin</w:t>
      </w:r>
      <w:r w:rsidRPr="000236DC">
        <w:rPr>
          <w:rFonts w:ascii="Arial" w:hAnsi="Arial" w:cs="Arial"/>
        </w:rPr>
        <w:t>, bei dem regionale österreichische Obstkulturen im Fokus standen. Hier wurden nicht nur praktische Kompetenzen im Bereich der nachhaltigen Landwirtschaft gestärkt, sondern auch ein Bewusstsein für Regionalität und Saisonalität gefördert.</w:t>
      </w:r>
    </w:p>
    <w:p w14:paraId="44DA1EAD" w14:textId="05B79FD5" w:rsidR="000236DC" w:rsidRPr="000236DC" w:rsidRDefault="000236DC" w:rsidP="000236DC">
      <w:pPr>
        <w:pStyle w:val="StandardWeb"/>
        <w:rPr>
          <w:rFonts w:ascii="Arial" w:hAnsi="Arial" w:cs="Arial"/>
        </w:rPr>
      </w:pPr>
      <w:r w:rsidRPr="000236DC">
        <w:rPr>
          <w:rFonts w:ascii="Arial" w:hAnsi="Arial" w:cs="Arial"/>
        </w:rPr>
        <w:t>Die gemeinsame Exkursion zur LFS Grottenhof mit Schwerpunkt auf biologischer Landwirtschaft und landwirtschaftlicher Technik ermöglichte zudem vertiefende Einblicke in alternative Produktionsformen und innovative Ansätze innerhalb der Landwirtschaft. Der Austausch über unterschiedliche landwirtschaftliche Systeme in Österreich und Italien stellte dabei einen wichtigen Lernimpuls dar.</w:t>
      </w:r>
    </w:p>
    <w:p w14:paraId="32F1AEA5" w14:textId="3030B468" w:rsidR="000236DC" w:rsidRPr="000236DC" w:rsidRDefault="000236DC" w:rsidP="000236DC">
      <w:pPr>
        <w:pStyle w:val="StandardWeb"/>
        <w:rPr>
          <w:rFonts w:ascii="Arial" w:hAnsi="Arial" w:cs="Arial"/>
          <w:b/>
          <w:bCs/>
          <w:i/>
          <w:iCs/>
        </w:rPr>
      </w:pPr>
      <w:r w:rsidRPr="000236DC">
        <w:rPr>
          <w:rFonts w:ascii="Arial" w:hAnsi="Arial" w:cs="Arial"/>
          <w:b/>
          <w:bCs/>
          <w:i/>
          <w:iCs/>
        </w:rPr>
        <w:t>Stärkung sprachlicher und interkultureller Kompetenzen</w:t>
      </w:r>
    </w:p>
    <w:p w14:paraId="4A005928" w14:textId="5785CBC0" w:rsidR="000236DC" w:rsidRPr="000236DC" w:rsidRDefault="000236DC" w:rsidP="000236DC">
      <w:pPr>
        <w:pStyle w:val="StandardWeb"/>
        <w:rPr>
          <w:rFonts w:ascii="Arial" w:hAnsi="Arial" w:cs="Arial"/>
        </w:rPr>
      </w:pPr>
      <w:r w:rsidRPr="000236DC">
        <w:rPr>
          <w:rFonts w:ascii="Arial" w:hAnsi="Arial" w:cs="Arial"/>
        </w:rPr>
        <w:t xml:space="preserve">Die Projektsprache Englisch zog sich als verbindendes Element durch das gesamte Programm. Bereits beim Kennenlernen im Rahmen von interaktiven Methoden wie „Speed Dating“ sowie während der gemeinsamen Unterrichtseinheiten wurde die kommunikative Kompetenz gezielt gefördert. Die </w:t>
      </w:r>
      <w:proofErr w:type="spellStart"/>
      <w:r w:rsidRPr="000236DC">
        <w:rPr>
          <w:rFonts w:ascii="Arial" w:hAnsi="Arial" w:cs="Arial"/>
        </w:rPr>
        <w:t>Schüler:innen</w:t>
      </w:r>
      <w:proofErr w:type="spellEnd"/>
      <w:r w:rsidRPr="000236DC">
        <w:rPr>
          <w:rFonts w:ascii="Arial" w:hAnsi="Arial" w:cs="Arial"/>
        </w:rPr>
        <w:t xml:space="preserve"> waren gefordert, sich in einer Fremdsprache auszutauschen, fachliche Inhalte zu diskutieren und gemeinsam Aufgaben zu lösen.</w:t>
      </w:r>
    </w:p>
    <w:p w14:paraId="0A69335E" w14:textId="77777777" w:rsidR="000236DC" w:rsidRPr="000236DC" w:rsidRDefault="000236DC" w:rsidP="000236DC">
      <w:pPr>
        <w:pStyle w:val="StandardWeb"/>
        <w:rPr>
          <w:rFonts w:ascii="Arial" w:hAnsi="Arial" w:cs="Arial"/>
        </w:rPr>
      </w:pPr>
      <w:r w:rsidRPr="000236DC">
        <w:rPr>
          <w:rFonts w:ascii="Arial" w:hAnsi="Arial" w:cs="Arial"/>
        </w:rPr>
        <w:t>Darüber hinaus spielte die interkulturelle Kompetenz eine wesentliche Rolle. Durch das Zusammenleben, gemeinsame Aktivitäten und informelle Begegnungen konnten kulturelle Unterschiede und Gemeinsamkeiten erlebt und reflektiert werden. Dies trug wesentlich zur Entwicklung von Offenheit, Toleranz und gegenseitigem Verständnis bei.</w:t>
      </w:r>
    </w:p>
    <w:p w14:paraId="00E45CD7" w14:textId="77777777" w:rsidR="000236DC" w:rsidRPr="000236DC" w:rsidRDefault="000236DC" w:rsidP="000236DC">
      <w:pPr>
        <w:pStyle w:val="StandardWeb"/>
        <w:rPr>
          <w:rFonts w:ascii="Arial" w:hAnsi="Arial" w:cs="Arial"/>
        </w:rPr>
      </w:pPr>
    </w:p>
    <w:p w14:paraId="16D366AE" w14:textId="2ECA3207" w:rsidR="000236DC" w:rsidRPr="000236DC" w:rsidRDefault="000236DC" w:rsidP="000236DC">
      <w:pPr>
        <w:pStyle w:val="StandardWeb"/>
        <w:rPr>
          <w:rFonts w:ascii="Arial" w:hAnsi="Arial" w:cs="Arial"/>
          <w:b/>
          <w:bCs/>
          <w:i/>
          <w:iCs/>
        </w:rPr>
      </w:pPr>
      <w:r w:rsidRPr="000236DC">
        <w:rPr>
          <w:rFonts w:ascii="Arial" w:hAnsi="Arial" w:cs="Arial"/>
          <w:b/>
          <w:bCs/>
          <w:i/>
          <w:iCs/>
        </w:rPr>
        <w:lastRenderedPageBreak/>
        <w:t>Förderung sozialer und personaler Kompetenzen</w:t>
      </w:r>
    </w:p>
    <w:p w14:paraId="554B6EAE" w14:textId="6B6E856A" w:rsidR="000236DC" w:rsidRPr="000236DC" w:rsidRDefault="000236DC" w:rsidP="000236DC">
      <w:pPr>
        <w:pStyle w:val="StandardWeb"/>
        <w:rPr>
          <w:rFonts w:ascii="Arial" w:hAnsi="Arial" w:cs="Arial"/>
        </w:rPr>
      </w:pPr>
      <w:r w:rsidRPr="000236DC">
        <w:rPr>
          <w:rFonts w:ascii="Arial" w:hAnsi="Arial" w:cs="Arial"/>
        </w:rPr>
        <w:t xml:space="preserve">Das Projekt bot zahlreiche Gelegenheiten zur Förderung sozialer Kompetenzen wie Teamfähigkeit, Kommunikationsfähigkeit und Konfliktlösung. Gemeinsame Aktivitäten wie </w:t>
      </w:r>
      <w:r>
        <w:rPr>
          <w:rFonts w:ascii="Arial" w:hAnsi="Arial" w:cs="Arial"/>
        </w:rPr>
        <w:t xml:space="preserve">ein </w:t>
      </w:r>
      <w:proofErr w:type="spellStart"/>
      <w:r>
        <w:rPr>
          <w:rFonts w:ascii="Arial" w:hAnsi="Arial" w:cs="Arial"/>
        </w:rPr>
        <w:t>Billiardabend</w:t>
      </w:r>
      <w:proofErr w:type="spellEnd"/>
      <w:r w:rsidRPr="000236DC">
        <w:rPr>
          <w:rFonts w:ascii="Arial" w:hAnsi="Arial" w:cs="Arial"/>
        </w:rPr>
        <w:t>, der Besuch der Fotoausstellung „</w:t>
      </w:r>
      <w:r>
        <w:rPr>
          <w:rFonts w:ascii="Arial" w:hAnsi="Arial" w:cs="Arial"/>
        </w:rPr>
        <w:t>Naturschönheiten</w:t>
      </w:r>
      <w:r w:rsidRPr="000236DC">
        <w:rPr>
          <w:rFonts w:ascii="Arial" w:hAnsi="Arial" w:cs="Arial"/>
        </w:rPr>
        <w:t>“ oder die Erkundung der Stadt Graz stärkten den Gruppenzusammenhalt und ermöglichten ein Lernen außerhalb des klassischen Unterrichtssettings.</w:t>
      </w:r>
    </w:p>
    <w:p w14:paraId="7D933011" w14:textId="0F72BA01" w:rsidR="000236DC" w:rsidRPr="000236DC" w:rsidRDefault="000236DC" w:rsidP="000236DC">
      <w:pPr>
        <w:pStyle w:val="StandardWeb"/>
        <w:rPr>
          <w:rFonts w:ascii="Arial" w:hAnsi="Arial" w:cs="Arial"/>
        </w:rPr>
      </w:pPr>
      <w:r w:rsidRPr="000236DC">
        <w:rPr>
          <w:rFonts w:ascii="Arial" w:hAnsi="Arial" w:cs="Arial"/>
        </w:rPr>
        <w:t xml:space="preserve">Auch personale Kompetenzen wie Selbstständigkeit, Flexibilität und Verantwortungsbewusstsein wurden gefördert. Die </w:t>
      </w:r>
      <w:proofErr w:type="spellStart"/>
      <w:r w:rsidRPr="000236DC">
        <w:rPr>
          <w:rFonts w:ascii="Arial" w:hAnsi="Arial" w:cs="Arial"/>
        </w:rPr>
        <w:t>Schüler:innen</w:t>
      </w:r>
      <w:proofErr w:type="spellEnd"/>
      <w:r w:rsidRPr="000236DC">
        <w:rPr>
          <w:rFonts w:ascii="Arial" w:hAnsi="Arial" w:cs="Arial"/>
        </w:rPr>
        <w:t xml:space="preserve"> mussten sich auf neue Situationen einstellen</w:t>
      </w:r>
      <w:r>
        <w:rPr>
          <w:rFonts w:ascii="Arial" w:hAnsi="Arial" w:cs="Arial"/>
        </w:rPr>
        <w:t xml:space="preserve"> </w:t>
      </w:r>
      <w:r w:rsidRPr="000236DC">
        <w:rPr>
          <w:rFonts w:ascii="Arial" w:hAnsi="Arial" w:cs="Arial"/>
        </w:rPr>
        <w:t>und sich in einem internationalen Umfeld zurechtfinden.</w:t>
      </w:r>
    </w:p>
    <w:p w14:paraId="518CC6C8" w14:textId="38AD9671" w:rsidR="000236DC" w:rsidRPr="000236DC" w:rsidRDefault="000236DC" w:rsidP="000236DC">
      <w:pPr>
        <w:pStyle w:val="StandardWeb"/>
        <w:rPr>
          <w:rFonts w:ascii="Arial" w:hAnsi="Arial" w:cs="Arial"/>
          <w:b/>
          <w:bCs/>
          <w:i/>
          <w:iCs/>
        </w:rPr>
      </w:pPr>
      <w:r w:rsidRPr="000236DC">
        <w:rPr>
          <w:rFonts w:ascii="Arial" w:hAnsi="Arial" w:cs="Arial"/>
          <w:b/>
          <w:bCs/>
          <w:i/>
          <w:iCs/>
        </w:rPr>
        <w:t>Kompetenzentwicklung im Lehrpersonal – Job Shadowing</w:t>
      </w:r>
    </w:p>
    <w:p w14:paraId="20B2BBED" w14:textId="77777777" w:rsidR="000236DC" w:rsidRPr="000236DC" w:rsidRDefault="000236DC" w:rsidP="000236DC">
      <w:pPr>
        <w:pStyle w:val="StandardWeb"/>
        <w:rPr>
          <w:rFonts w:ascii="Arial" w:hAnsi="Arial" w:cs="Arial"/>
        </w:rPr>
      </w:pPr>
      <w:r w:rsidRPr="000236DC">
        <w:rPr>
          <w:rFonts w:ascii="Arial" w:hAnsi="Arial" w:cs="Arial"/>
        </w:rPr>
        <w:t xml:space="preserve">Parallel zum </w:t>
      </w:r>
      <w:proofErr w:type="spellStart"/>
      <w:r w:rsidRPr="000236DC">
        <w:rPr>
          <w:rFonts w:ascii="Arial" w:hAnsi="Arial" w:cs="Arial"/>
        </w:rPr>
        <w:t>Schüler:innenprogramm</w:t>
      </w:r>
      <w:proofErr w:type="spellEnd"/>
      <w:r w:rsidRPr="000236DC">
        <w:rPr>
          <w:rFonts w:ascii="Arial" w:hAnsi="Arial" w:cs="Arial"/>
        </w:rPr>
        <w:t xml:space="preserve"> fand für die Lehrpersonen ein umfassendes Job-Shadowing-Programm statt. Hospitationen in verschiedenen Unterrichtsfächern wie Mathematik, Ernährung, Englisch und Informatik sowie in praktischen Unterrichtseinheiten ermöglichten einen intensiven Einblick in das österreichische Bildungssystem. Der fachliche Austausch zwischen den Lehrkräften beider Schulen stellte einen bedeutenden Mehrwert dar, insbesondere im Hinblick auf didaktische Methoden, Unterrichtsgestaltung und den Einsatz praxisorientierter Lernsettings.</w:t>
      </w:r>
    </w:p>
    <w:p w14:paraId="3D297D70" w14:textId="0FD62BEE" w:rsidR="000236DC" w:rsidRPr="000236DC" w:rsidRDefault="000236DC" w:rsidP="000236DC">
      <w:pPr>
        <w:pStyle w:val="StandardWeb"/>
        <w:rPr>
          <w:rFonts w:ascii="Arial" w:hAnsi="Arial" w:cs="Arial"/>
          <w:b/>
          <w:bCs/>
          <w:i/>
          <w:iCs/>
        </w:rPr>
      </w:pPr>
      <w:r w:rsidRPr="000236DC">
        <w:rPr>
          <w:rFonts w:ascii="Arial" w:hAnsi="Arial" w:cs="Arial"/>
          <w:b/>
          <w:bCs/>
          <w:i/>
          <w:iCs/>
        </w:rPr>
        <w:t>Europäische Dimension und Reflexion</w:t>
      </w:r>
    </w:p>
    <w:p w14:paraId="4251C84C" w14:textId="59A5EC31" w:rsidR="000236DC" w:rsidRPr="000236DC" w:rsidRDefault="000236DC" w:rsidP="000236DC">
      <w:pPr>
        <w:pStyle w:val="StandardWeb"/>
        <w:rPr>
          <w:rFonts w:ascii="Arial" w:hAnsi="Arial" w:cs="Arial"/>
        </w:rPr>
      </w:pPr>
      <w:r w:rsidRPr="000236DC">
        <w:rPr>
          <w:rFonts w:ascii="Arial" w:hAnsi="Arial" w:cs="Arial"/>
        </w:rPr>
        <w:t>Ein weiterer Schwerpunkt lag auf der Auseinandersetzung mit europäischen Themen. Im Rahmen gemeinsamer Aktivitäten</w:t>
      </w:r>
      <w:r>
        <w:rPr>
          <w:rFonts w:ascii="Arial" w:hAnsi="Arial" w:cs="Arial"/>
        </w:rPr>
        <w:t xml:space="preserve">, einem Workshop bei „Europe </w:t>
      </w:r>
      <w:proofErr w:type="spellStart"/>
      <w:r>
        <w:rPr>
          <w:rFonts w:ascii="Arial" w:hAnsi="Arial" w:cs="Arial"/>
        </w:rPr>
        <w:t>direct</w:t>
      </w:r>
      <w:proofErr w:type="spellEnd"/>
      <w:r>
        <w:rPr>
          <w:rFonts w:ascii="Arial" w:hAnsi="Arial" w:cs="Arial"/>
        </w:rPr>
        <w:t>“</w:t>
      </w:r>
      <w:r w:rsidRPr="000236DC">
        <w:rPr>
          <w:rFonts w:ascii="Arial" w:hAnsi="Arial" w:cs="Arial"/>
        </w:rPr>
        <w:t xml:space="preserve"> und Reflexionsphasen setzten sich die </w:t>
      </w:r>
      <w:proofErr w:type="spellStart"/>
      <w:r w:rsidRPr="000236DC">
        <w:rPr>
          <w:rFonts w:ascii="Arial" w:hAnsi="Arial" w:cs="Arial"/>
        </w:rPr>
        <w:t>Teilnehmer:innen</w:t>
      </w:r>
      <w:proofErr w:type="spellEnd"/>
      <w:r w:rsidRPr="000236DC">
        <w:rPr>
          <w:rFonts w:ascii="Arial" w:hAnsi="Arial" w:cs="Arial"/>
        </w:rPr>
        <w:t xml:space="preserve"> mit der Bedeutung Europas, Mobilität und internationaler Zusammenarbeit auseinander. Diese Einheiten trugen dazu bei, das Bewusstsein für die europäische Identität zu stärken und die Bedeutung von Austauschprogrammen wie Erasmus+ hervorzuheben.</w:t>
      </w:r>
    </w:p>
    <w:p w14:paraId="354B904C" w14:textId="4D62EA1E" w:rsidR="000236DC" w:rsidRPr="000236DC" w:rsidRDefault="000236DC" w:rsidP="000236DC">
      <w:pPr>
        <w:pStyle w:val="StandardWeb"/>
        <w:rPr>
          <w:rFonts w:ascii="Arial" w:hAnsi="Arial" w:cs="Arial"/>
        </w:rPr>
      </w:pPr>
      <w:r w:rsidRPr="000236DC">
        <w:rPr>
          <w:rFonts w:ascii="Arial" w:hAnsi="Arial" w:cs="Arial"/>
        </w:rPr>
        <w:t xml:space="preserve">Der gemeinsame Abschlussbrunch sowie strukturierte Feedbackrunden boten Raum zur Reflexion der gewonnenen Erfahrungen. Dabei wurde deutlich, dass sowohl </w:t>
      </w:r>
      <w:proofErr w:type="spellStart"/>
      <w:r w:rsidRPr="000236DC">
        <w:rPr>
          <w:rFonts w:ascii="Arial" w:hAnsi="Arial" w:cs="Arial"/>
        </w:rPr>
        <w:t>Schüler:innen</w:t>
      </w:r>
      <w:proofErr w:type="spellEnd"/>
      <w:r w:rsidRPr="000236DC">
        <w:rPr>
          <w:rFonts w:ascii="Arial" w:hAnsi="Arial" w:cs="Arial"/>
        </w:rPr>
        <w:t xml:space="preserve"> als auch Lehrpersonen den Austausch als äußerst bereichernd und motivierend wahrgenommen haben.</w:t>
      </w:r>
    </w:p>
    <w:p w14:paraId="1C8A52DE" w14:textId="07281D3C" w:rsidR="000236DC" w:rsidRPr="000236DC" w:rsidRDefault="000236DC" w:rsidP="000236DC">
      <w:pPr>
        <w:pStyle w:val="StandardWeb"/>
        <w:rPr>
          <w:rFonts w:ascii="Arial" w:hAnsi="Arial" w:cs="Arial"/>
          <w:b/>
          <w:bCs/>
          <w:i/>
          <w:iCs/>
        </w:rPr>
      </w:pPr>
      <w:r w:rsidRPr="000236DC">
        <w:rPr>
          <w:rFonts w:ascii="Arial" w:hAnsi="Arial" w:cs="Arial"/>
          <w:b/>
          <w:bCs/>
          <w:i/>
          <w:iCs/>
        </w:rPr>
        <w:t>Fazit und Ausblick</w:t>
      </w:r>
    </w:p>
    <w:p w14:paraId="0473C362" w14:textId="28F63601" w:rsidR="000236DC" w:rsidRPr="000236DC" w:rsidRDefault="000236DC" w:rsidP="000236DC">
      <w:pPr>
        <w:pStyle w:val="StandardWeb"/>
        <w:rPr>
          <w:rFonts w:ascii="Arial" w:hAnsi="Arial" w:cs="Arial"/>
        </w:rPr>
      </w:pPr>
      <w:r w:rsidRPr="000236DC">
        <w:rPr>
          <w:rFonts w:ascii="Arial" w:hAnsi="Arial" w:cs="Arial"/>
        </w:rPr>
        <w:t>Der erste Besuch der Partnerschule IIS Federico Caffé an der FS St. Martin kann als voller Erfolg gewertet werden. Das Projekt leistete einen wichtigen Beitrag zur Entwicklung fachlicher, sprachlicher, sozialer und interkultureller Kompetenzen und stärkte gleichzeitig die europäische Zusammenarbeit im Bildungsbereich.</w:t>
      </w:r>
    </w:p>
    <w:p w14:paraId="681B4B29" w14:textId="77777777" w:rsidR="000236DC" w:rsidRPr="000236DC" w:rsidRDefault="000236DC" w:rsidP="000236DC">
      <w:pPr>
        <w:pStyle w:val="StandardWeb"/>
        <w:rPr>
          <w:rFonts w:ascii="Arial" w:hAnsi="Arial" w:cs="Arial"/>
        </w:rPr>
      </w:pPr>
      <w:r w:rsidRPr="000236DC">
        <w:rPr>
          <w:rFonts w:ascii="Arial" w:hAnsi="Arial" w:cs="Arial"/>
        </w:rPr>
        <w:t>Die positiven Rückmeldungen aller Beteiligten unterstreichen die Bedeutung solcher internationaler Begegnungen. Der Austausch bildet eine wertvolle Grundlage für zukünftige gemeinsame Projekte und nachhaltige Kooperationen im Rahmen von Erasmus+.</w:t>
      </w:r>
    </w:p>
    <w:p w14:paraId="75153FCE" w14:textId="0882887A" w:rsidR="000236DC" w:rsidRDefault="000236DC" w:rsidP="000236DC">
      <w:pPr>
        <w:pStyle w:val="StandardWeb"/>
        <w:rPr>
          <w:rFonts w:ascii="Arial" w:hAnsi="Arial" w:cs="Arial"/>
        </w:rPr>
      </w:pPr>
    </w:p>
    <w:sectPr w:rsidR="000236DC" w:rsidSect="004E25C3">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8192" w14:textId="77777777" w:rsidR="005F3CC3" w:rsidRDefault="005F3CC3" w:rsidP="0061034D">
      <w:pPr>
        <w:spacing w:after="0" w:line="240" w:lineRule="auto"/>
      </w:pPr>
      <w:r>
        <w:separator/>
      </w:r>
    </w:p>
  </w:endnote>
  <w:endnote w:type="continuationSeparator" w:id="0">
    <w:p w14:paraId="57B0488D" w14:textId="77777777" w:rsidR="005F3CC3" w:rsidRDefault="005F3CC3" w:rsidP="0061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E7E5" w14:textId="57D7EF1A" w:rsidR="0061034D" w:rsidRPr="00BC06A0" w:rsidRDefault="00BC06A0" w:rsidP="0061034D">
    <w:pPr>
      <w:pStyle w:val="Fuzeile"/>
      <w:jc w:val="right"/>
      <w:rPr>
        <w:lang w:val="en-GB"/>
      </w:rPr>
    </w:pPr>
    <w:r w:rsidRPr="00BC06A0">
      <w:rPr>
        <w:lang w:val="en-GB"/>
      </w:rPr>
      <w:t xml:space="preserve">FS St. Martin, Kerstin Bischof, </w:t>
    </w:r>
    <w:proofErr w:type="spellStart"/>
    <w:r w:rsidRPr="00BC06A0">
      <w:rPr>
        <w:lang w:val="en-GB"/>
      </w:rPr>
      <w:t>BE</w:t>
    </w:r>
    <w:r>
      <w:rPr>
        <w:lang w:val="en-GB"/>
      </w:rPr>
      <w:t>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64C6" w14:textId="77777777" w:rsidR="005F3CC3" w:rsidRDefault="005F3CC3" w:rsidP="0061034D">
      <w:pPr>
        <w:spacing w:after="0" w:line="240" w:lineRule="auto"/>
      </w:pPr>
      <w:r>
        <w:separator/>
      </w:r>
    </w:p>
  </w:footnote>
  <w:footnote w:type="continuationSeparator" w:id="0">
    <w:p w14:paraId="309DC27C" w14:textId="77777777" w:rsidR="005F3CC3" w:rsidRDefault="005F3CC3" w:rsidP="0061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38DB"/>
    <w:multiLevelType w:val="multilevel"/>
    <w:tmpl w:val="BE64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69027C"/>
    <w:multiLevelType w:val="multilevel"/>
    <w:tmpl w:val="EE9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125986">
    <w:abstractNumId w:val="0"/>
  </w:num>
  <w:num w:numId="2" w16cid:durableId="61664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C1"/>
    <w:rsid w:val="000236DC"/>
    <w:rsid w:val="001870A9"/>
    <w:rsid w:val="0035119D"/>
    <w:rsid w:val="003968E2"/>
    <w:rsid w:val="00492CC1"/>
    <w:rsid w:val="004E25C3"/>
    <w:rsid w:val="005F3CC3"/>
    <w:rsid w:val="0061034D"/>
    <w:rsid w:val="006938C7"/>
    <w:rsid w:val="006F3994"/>
    <w:rsid w:val="00853F64"/>
    <w:rsid w:val="00911236"/>
    <w:rsid w:val="00BC06A0"/>
    <w:rsid w:val="00BE252A"/>
    <w:rsid w:val="00E274DD"/>
    <w:rsid w:val="00F121F9"/>
    <w:rsid w:val="00FB2F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EED7"/>
  <w15:chartTrackingRefBased/>
  <w15:docId w15:val="{D30BC585-542F-4401-A730-9DB1BCF8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B2F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FB2FC1"/>
    <w:rPr>
      <w:b/>
      <w:bCs/>
    </w:rPr>
  </w:style>
  <w:style w:type="character" w:styleId="Hervorhebung">
    <w:name w:val="Emphasis"/>
    <w:basedOn w:val="Absatz-Standardschriftart"/>
    <w:uiPriority w:val="20"/>
    <w:qFormat/>
    <w:rsid w:val="00FB2FC1"/>
    <w:rPr>
      <w:i/>
      <w:iCs/>
    </w:rPr>
  </w:style>
  <w:style w:type="paragraph" w:styleId="Listenabsatz">
    <w:name w:val="List Paragraph"/>
    <w:basedOn w:val="Standard"/>
    <w:uiPriority w:val="34"/>
    <w:qFormat/>
    <w:rsid w:val="006F399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de-DE"/>
    </w:rPr>
  </w:style>
  <w:style w:type="table" w:styleId="Tabellenraster">
    <w:name w:val="Table Grid"/>
    <w:basedOn w:val="NormaleTabelle"/>
    <w:rsid w:val="006F3994"/>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103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034D"/>
  </w:style>
  <w:style w:type="paragraph" w:styleId="Fuzeile">
    <w:name w:val="footer"/>
    <w:basedOn w:val="Standard"/>
    <w:link w:val="FuzeileZchn"/>
    <w:uiPriority w:val="99"/>
    <w:unhideWhenUsed/>
    <w:rsid w:val="006103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034D"/>
  </w:style>
  <w:style w:type="character" w:styleId="Hyperlink">
    <w:name w:val="Hyperlink"/>
    <w:basedOn w:val="Absatz-Standardschriftart"/>
    <w:uiPriority w:val="99"/>
    <w:unhideWhenUsed/>
    <w:rsid w:val="00911236"/>
    <w:rPr>
      <w:color w:val="0563C1" w:themeColor="hyperlink"/>
      <w:u w:val="single"/>
    </w:rPr>
  </w:style>
  <w:style w:type="character" w:styleId="NichtaufgelsteErwhnung">
    <w:name w:val="Unresolved Mention"/>
    <w:basedOn w:val="Absatz-Standardschriftart"/>
    <w:uiPriority w:val="99"/>
    <w:semiHidden/>
    <w:unhideWhenUsed/>
    <w:rsid w:val="0091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9549">
      <w:bodyDiv w:val="1"/>
      <w:marLeft w:val="0"/>
      <w:marRight w:val="0"/>
      <w:marTop w:val="0"/>
      <w:marBottom w:val="0"/>
      <w:divBdr>
        <w:top w:val="none" w:sz="0" w:space="0" w:color="auto"/>
        <w:left w:val="none" w:sz="0" w:space="0" w:color="auto"/>
        <w:bottom w:val="none" w:sz="0" w:space="0" w:color="auto"/>
        <w:right w:val="none" w:sz="0" w:space="0" w:color="auto"/>
      </w:divBdr>
    </w:div>
    <w:div w:id="1361970560">
      <w:bodyDiv w:val="1"/>
      <w:marLeft w:val="0"/>
      <w:marRight w:val="0"/>
      <w:marTop w:val="0"/>
      <w:marBottom w:val="0"/>
      <w:divBdr>
        <w:top w:val="none" w:sz="0" w:space="0" w:color="auto"/>
        <w:left w:val="none" w:sz="0" w:space="0" w:color="auto"/>
        <w:bottom w:val="none" w:sz="0" w:space="0" w:color="auto"/>
        <w:right w:val="none" w:sz="0" w:space="0" w:color="auto"/>
      </w:divBdr>
    </w:div>
    <w:div w:id="20394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4620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Drexler Claudia</dc:creator>
  <cp:keywords/>
  <dc:description/>
  <cp:lastModifiedBy>Kerstin Bischof</cp:lastModifiedBy>
  <cp:revision>2</cp:revision>
  <cp:lastPrinted>2025-10-20T13:26:00Z</cp:lastPrinted>
  <dcterms:created xsi:type="dcterms:W3CDTF">2026-04-27T19:46:00Z</dcterms:created>
  <dcterms:modified xsi:type="dcterms:W3CDTF">2026-04-27T19:46:00Z</dcterms:modified>
</cp:coreProperties>
</file>